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41A" w:rsidRDefault="00F23945" w:rsidP="00F23945">
      <w:pPr>
        <w:ind w:right="1133"/>
        <w:jc w:val="right"/>
        <w:rPr>
          <w:sz w:val="28"/>
          <w:szCs w:val="28"/>
        </w:rPr>
      </w:pPr>
      <w:r>
        <w:rPr>
          <w:sz w:val="28"/>
          <w:szCs w:val="28"/>
        </w:rPr>
        <w:t>pag. 132</w:t>
      </w:r>
    </w:p>
    <w:p w:rsidR="006D3198" w:rsidRPr="006D3198" w:rsidRDefault="006D3198" w:rsidP="006D3198">
      <w:pPr>
        <w:ind w:right="1133"/>
        <w:jc w:val="center"/>
        <w:rPr>
          <w:b/>
          <w:sz w:val="28"/>
          <w:szCs w:val="28"/>
        </w:rPr>
      </w:pPr>
      <w:r w:rsidRPr="006D3198">
        <w:rPr>
          <w:b/>
          <w:sz w:val="28"/>
          <w:szCs w:val="28"/>
        </w:rPr>
        <w:t>“SAN GIROLAMO MILANI”</w:t>
      </w:r>
    </w:p>
    <w:p w:rsidR="00F23945" w:rsidRPr="006D3198" w:rsidRDefault="006D3198" w:rsidP="006D3198">
      <w:pPr>
        <w:ind w:right="1133"/>
        <w:jc w:val="center"/>
        <w:rPr>
          <w:b/>
          <w:sz w:val="28"/>
          <w:szCs w:val="28"/>
        </w:rPr>
      </w:pPr>
      <w:r w:rsidRPr="006D3198">
        <w:rPr>
          <w:b/>
          <w:sz w:val="28"/>
          <w:szCs w:val="28"/>
        </w:rPr>
        <w:t>CONTRIBUTO ALLA CONOSCENZA DELLA PRERIFORMA CATTOLICA.</w:t>
      </w:r>
    </w:p>
    <w:p w:rsidR="006D3198" w:rsidRDefault="006D3198" w:rsidP="00F23945">
      <w:pPr>
        <w:ind w:right="1133"/>
        <w:jc w:val="both"/>
        <w:rPr>
          <w:sz w:val="28"/>
          <w:szCs w:val="28"/>
        </w:rPr>
      </w:pPr>
    </w:p>
    <w:p w:rsidR="006D3198" w:rsidRPr="006D3198" w:rsidRDefault="006D3198" w:rsidP="006D3198">
      <w:pPr>
        <w:ind w:right="1133"/>
        <w:jc w:val="both"/>
        <w:rPr>
          <w:b/>
          <w:sz w:val="28"/>
          <w:szCs w:val="28"/>
          <w:u w:val="single"/>
        </w:rPr>
      </w:pPr>
      <w:r w:rsidRPr="006D3198">
        <w:rPr>
          <w:b/>
          <w:sz w:val="28"/>
          <w:szCs w:val="28"/>
          <w:u w:val="single"/>
        </w:rPr>
        <w:t>6. Somasca.</w:t>
      </w:r>
    </w:p>
    <w:p w:rsidR="006D3198" w:rsidRDefault="006D3198" w:rsidP="006D3198">
      <w:pPr>
        <w:ind w:right="1133"/>
        <w:jc w:val="both"/>
        <w:rPr>
          <w:sz w:val="28"/>
          <w:szCs w:val="28"/>
        </w:rPr>
      </w:pPr>
      <w:r>
        <w:rPr>
          <w:sz w:val="28"/>
          <w:szCs w:val="28"/>
        </w:rPr>
        <w:tab/>
      </w:r>
      <w:r w:rsidRPr="006D3198">
        <w:rPr>
          <w:sz w:val="28"/>
          <w:szCs w:val="28"/>
        </w:rPr>
        <w:t>Girolamo andò dunque a Somasca</w:t>
      </w:r>
      <w:r>
        <w:rPr>
          <w:rStyle w:val="Rimandonotaapidipagina"/>
          <w:sz w:val="28"/>
          <w:szCs w:val="28"/>
        </w:rPr>
        <w:footnoteReference w:id="1"/>
      </w:r>
      <w:r w:rsidRPr="006D3198">
        <w:rPr>
          <w:sz w:val="28"/>
          <w:szCs w:val="28"/>
        </w:rPr>
        <w:t>. Era probabilmente la</w:t>
      </w:r>
      <w:r>
        <w:rPr>
          <w:sz w:val="28"/>
          <w:szCs w:val="28"/>
        </w:rPr>
        <w:t xml:space="preserve"> </w:t>
      </w:r>
      <w:r w:rsidRPr="006D3198">
        <w:rPr>
          <w:sz w:val="28"/>
          <w:szCs w:val="28"/>
        </w:rPr>
        <w:t>fine dell'estate del 1533. Prese alloggio in una casa modesta, ma</w:t>
      </w:r>
      <w:r>
        <w:rPr>
          <w:sz w:val="28"/>
          <w:szCs w:val="28"/>
        </w:rPr>
        <w:t xml:space="preserve"> </w:t>
      </w:r>
      <w:r w:rsidRPr="006D3198">
        <w:rPr>
          <w:sz w:val="28"/>
          <w:szCs w:val="28"/>
        </w:rPr>
        <w:t>abbastanza capace, che era proprietà della principale famiglia del</w:t>
      </w:r>
      <w:r>
        <w:rPr>
          <w:sz w:val="28"/>
          <w:szCs w:val="28"/>
        </w:rPr>
        <w:t xml:space="preserve"> </w:t>
      </w:r>
      <w:r w:rsidRPr="006D3198">
        <w:rPr>
          <w:sz w:val="28"/>
          <w:szCs w:val="28"/>
        </w:rPr>
        <w:t>paese, gli Ondei. La casa era prossima alla chiesetta di san Bartolomeo. Girolamo vi allogò gli orfani, conducendo la vita che</w:t>
      </w:r>
      <w:r>
        <w:rPr>
          <w:sz w:val="28"/>
          <w:szCs w:val="28"/>
        </w:rPr>
        <w:t xml:space="preserve"> </w:t>
      </w:r>
      <w:r w:rsidRPr="006D3198">
        <w:rPr>
          <w:sz w:val="28"/>
          <w:szCs w:val="28"/>
        </w:rPr>
        <w:t>gli abbiamo visto condurre a Bergamo e a Como. Ma non vi</w:t>
      </w:r>
      <w:r>
        <w:rPr>
          <w:sz w:val="28"/>
          <w:szCs w:val="28"/>
        </w:rPr>
        <w:t xml:space="preserve"> </w:t>
      </w:r>
      <w:r w:rsidRPr="006D3198">
        <w:rPr>
          <w:sz w:val="28"/>
          <w:szCs w:val="28"/>
        </w:rPr>
        <w:t>rimase molto tempo.</w:t>
      </w:r>
    </w:p>
    <w:p w:rsidR="006D3198" w:rsidRDefault="006D3198" w:rsidP="006D3198">
      <w:pPr>
        <w:ind w:right="1133"/>
        <w:jc w:val="both"/>
        <w:rPr>
          <w:sz w:val="28"/>
          <w:szCs w:val="28"/>
        </w:rPr>
      </w:pPr>
      <w:r>
        <w:rPr>
          <w:sz w:val="28"/>
          <w:szCs w:val="28"/>
        </w:rPr>
        <w:tab/>
      </w:r>
      <w:r w:rsidRPr="006D3198">
        <w:rPr>
          <w:sz w:val="28"/>
          <w:szCs w:val="28"/>
        </w:rPr>
        <w:t>In una sua visita a Bergamo manifestò al Lipomano il proposito di recarsi a suscitare le stesse opere a Milano. Il Lipomano</w:t>
      </w:r>
      <w:r>
        <w:rPr>
          <w:sz w:val="28"/>
          <w:szCs w:val="28"/>
        </w:rPr>
        <w:t xml:space="preserve"> </w:t>
      </w:r>
      <w:r w:rsidRPr="006D3198">
        <w:rPr>
          <w:sz w:val="28"/>
          <w:szCs w:val="28"/>
        </w:rPr>
        <w:t>gliene diede il permesso</w:t>
      </w:r>
      <w:r>
        <w:rPr>
          <w:rStyle w:val="Rimandonotaapidipagina"/>
          <w:sz w:val="28"/>
          <w:szCs w:val="28"/>
        </w:rPr>
        <w:footnoteReference w:id="2"/>
      </w:r>
      <w:r w:rsidRPr="006D3198">
        <w:rPr>
          <w:sz w:val="28"/>
          <w:szCs w:val="28"/>
        </w:rPr>
        <w:t>.</w:t>
      </w:r>
    </w:p>
    <w:p w:rsidR="009366F9" w:rsidRDefault="009366F9" w:rsidP="006D3198">
      <w:pPr>
        <w:ind w:right="1133"/>
        <w:jc w:val="both"/>
        <w:rPr>
          <w:sz w:val="28"/>
          <w:szCs w:val="28"/>
        </w:rPr>
      </w:pPr>
      <w:r>
        <w:rPr>
          <w:sz w:val="28"/>
          <w:szCs w:val="28"/>
        </w:rPr>
        <w:t>Cfr. AGGIUNTA 1</w:t>
      </w:r>
    </w:p>
    <w:p w:rsidR="009366F9" w:rsidRDefault="009366F9" w:rsidP="006D3198">
      <w:pPr>
        <w:ind w:right="1133"/>
        <w:jc w:val="both"/>
        <w:rPr>
          <w:sz w:val="28"/>
          <w:szCs w:val="28"/>
        </w:rPr>
      </w:pPr>
      <w:r w:rsidRPr="009366F9">
        <w:rPr>
          <w:i/>
          <w:sz w:val="28"/>
          <w:szCs w:val="28"/>
        </w:rPr>
        <w:t>La rocca di Somasca, in Somascha nell prima metà del sec. XVI</w:t>
      </w:r>
      <w:r>
        <w:rPr>
          <w:sz w:val="28"/>
          <w:szCs w:val="28"/>
        </w:rPr>
        <w:t xml:space="preserve">, pag. 44-45, 1, 1977, </w:t>
      </w:r>
    </w:p>
    <w:p w:rsidR="001A047A" w:rsidRDefault="001A047A" w:rsidP="006D3198">
      <w:pPr>
        <w:ind w:right="1133"/>
        <w:jc w:val="both"/>
        <w:rPr>
          <w:sz w:val="28"/>
          <w:szCs w:val="28"/>
        </w:rPr>
      </w:pPr>
      <w:r>
        <w:rPr>
          <w:sz w:val="28"/>
          <w:szCs w:val="28"/>
        </w:rPr>
        <w:t>Cfr. AGGIUNTA n. 2</w:t>
      </w:r>
    </w:p>
    <w:p w:rsidR="001A047A" w:rsidRPr="001A047A" w:rsidRDefault="001A047A" w:rsidP="006D3198">
      <w:pPr>
        <w:ind w:right="1133"/>
        <w:jc w:val="both"/>
        <w:rPr>
          <w:sz w:val="28"/>
          <w:szCs w:val="28"/>
        </w:rPr>
      </w:pPr>
      <w:r>
        <w:rPr>
          <w:sz w:val="28"/>
          <w:szCs w:val="28"/>
        </w:rPr>
        <w:t xml:space="preserve">G. Bonacina, </w:t>
      </w:r>
      <w:r>
        <w:rPr>
          <w:i/>
          <w:sz w:val="28"/>
          <w:szCs w:val="28"/>
        </w:rPr>
        <w:t xml:space="preserve">Somasca, </w:t>
      </w:r>
      <w:r>
        <w:rPr>
          <w:sz w:val="28"/>
          <w:szCs w:val="28"/>
        </w:rPr>
        <w:t>in SOMASCHA, 1, 1995, pag. 28-36.</w:t>
      </w:r>
      <w:bookmarkStart w:id="0" w:name="_GoBack"/>
      <w:bookmarkEnd w:id="0"/>
    </w:p>
    <w:p w:rsidR="006D3198" w:rsidRDefault="006D3198" w:rsidP="006D3198">
      <w:pPr>
        <w:ind w:right="1133"/>
        <w:jc w:val="both"/>
        <w:rPr>
          <w:sz w:val="28"/>
          <w:szCs w:val="28"/>
        </w:rPr>
      </w:pPr>
    </w:p>
    <w:p w:rsidR="006D3198" w:rsidRDefault="006D3198" w:rsidP="006D3198">
      <w:pPr>
        <w:ind w:right="1133"/>
        <w:jc w:val="both"/>
        <w:rPr>
          <w:sz w:val="28"/>
          <w:szCs w:val="28"/>
        </w:rPr>
      </w:pPr>
    </w:p>
    <w:p w:rsidR="006D3198" w:rsidRDefault="006D3198" w:rsidP="006D3198">
      <w:pPr>
        <w:ind w:right="1133"/>
        <w:jc w:val="both"/>
        <w:rPr>
          <w:sz w:val="28"/>
          <w:szCs w:val="28"/>
        </w:rPr>
      </w:pPr>
    </w:p>
    <w:p w:rsidR="00F23945" w:rsidRDefault="00F23945" w:rsidP="00F23945">
      <w:pPr>
        <w:ind w:right="1133"/>
        <w:jc w:val="both"/>
        <w:rPr>
          <w:sz w:val="28"/>
          <w:szCs w:val="28"/>
        </w:rPr>
      </w:pPr>
    </w:p>
    <w:p w:rsidR="00F23945" w:rsidRDefault="00F23945" w:rsidP="00F23945">
      <w:pPr>
        <w:ind w:right="1133"/>
        <w:jc w:val="both"/>
        <w:rPr>
          <w:sz w:val="28"/>
          <w:szCs w:val="28"/>
        </w:rPr>
      </w:pPr>
    </w:p>
    <w:p w:rsidR="00F23945" w:rsidRDefault="00F23945" w:rsidP="00F23945">
      <w:pPr>
        <w:ind w:right="1133"/>
        <w:jc w:val="both"/>
        <w:rPr>
          <w:sz w:val="28"/>
          <w:szCs w:val="28"/>
        </w:rPr>
      </w:pPr>
    </w:p>
    <w:p w:rsidR="00F23945" w:rsidRDefault="00F23945" w:rsidP="00F23945">
      <w:pPr>
        <w:ind w:right="1133"/>
        <w:jc w:val="right"/>
        <w:rPr>
          <w:sz w:val="28"/>
          <w:szCs w:val="28"/>
        </w:rPr>
      </w:pPr>
    </w:p>
    <w:p w:rsidR="00F23945" w:rsidRDefault="00F23945" w:rsidP="00F23945">
      <w:pPr>
        <w:ind w:right="1133"/>
        <w:jc w:val="right"/>
        <w:rPr>
          <w:sz w:val="28"/>
          <w:szCs w:val="28"/>
        </w:rPr>
      </w:pPr>
    </w:p>
    <w:p w:rsidR="00F23945" w:rsidRPr="00F23945" w:rsidRDefault="00F23945" w:rsidP="00F23945">
      <w:pPr>
        <w:ind w:right="1133"/>
        <w:jc w:val="right"/>
        <w:rPr>
          <w:sz w:val="28"/>
          <w:szCs w:val="28"/>
        </w:rPr>
      </w:pPr>
    </w:p>
    <w:sectPr w:rsidR="00F23945" w:rsidRPr="00F2394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3B1" w:rsidRDefault="007573B1" w:rsidP="006D3198">
      <w:pPr>
        <w:spacing w:after="0" w:line="240" w:lineRule="auto"/>
      </w:pPr>
      <w:r>
        <w:separator/>
      </w:r>
    </w:p>
  </w:endnote>
  <w:endnote w:type="continuationSeparator" w:id="0">
    <w:p w:rsidR="007573B1" w:rsidRDefault="007573B1" w:rsidP="006D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3B1" w:rsidRDefault="007573B1" w:rsidP="006D3198">
      <w:pPr>
        <w:spacing w:after="0" w:line="240" w:lineRule="auto"/>
      </w:pPr>
      <w:r>
        <w:separator/>
      </w:r>
    </w:p>
  </w:footnote>
  <w:footnote w:type="continuationSeparator" w:id="0">
    <w:p w:rsidR="007573B1" w:rsidRDefault="007573B1" w:rsidP="006D3198">
      <w:pPr>
        <w:spacing w:after="0" w:line="240" w:lineRule="auto"/>
      </w:pPr>
      <w:r>
        <w:continuationSeparator/>
      </w:r>
    </w:p>
  </w:footnote>
  <w:footnote w:id="1">
    <w:p w:rsidR="006D3198" w:rsidRDefault="006D3198" w:rsidP="006D3198">
      <w:pPr>
        <w:pStyle w:val="Testonotaapidipagina"/>
        <w:ind w:right="1133"/>
        <w:jc w:val="both"/>
      </w:pPr>
      <w:r>
        <w:rPr>
          <w:rStyle w:val="Rimandonotaapidipagina"/>
        </w:rPr>
        <w:footnoteRef/>
      </w:r>
      <w:r>
        <w:t xml:space="preserve"> (52) </w:t>
      </w:r>
      <w:r w:rsidRPr="006D3198">
        <w:t>I biografi narrano che col Borello Girolamo si sia recato a Vercurago. Da Vercurago sia passato a Calolzio, che aveva il vantaggio di trovarsi nella diocesi di Bergamo e quindi sotto la giurisdizione dell'amico Lipomano. Ma da Calolzio dopo breve tempo dovette allontanarsi per l’ostilità del notaio Antonio Mazzoleni. Da qui qualcuno dice che si sia spinto in Valle Imagna, presso il Santuario della Madonna della Cornabusa. Avrebbe poi ripassato l’Adda per tornare sul milanese tra Olginate e Garlate. Ma da Garlate gli sarebbero apparse, come una visione, le quattro case di Somasca, al di sopra di Vercurago. Ritornato sui suoi passi, salì da Vercurago a Somasca e qui avrebbe finalmente trovato il luogo adatto. Puo darsi che ci siano stati veramente tutti questi trasferimenti, ma non abbiamo una documentazione sufficientemente attendibile su cui appoggiarli.</w:t>
      </w:r>
    </w:p>
  </w:footnote>
  <w:footnote w:id="2">
    <w:p w:rsidR="006D3198" w:rsidRDefault="006D3198" w:rsidP="006D3198">
      <w:pPr>
        <w:pStyle w:val="Testonotaapidipagina"/>
        <w:ind w:right="1133"/>
        <w:jc w:val="both"/>
      </w:pPr>
      <w:r>
        <w:rPr>
          <w:rStyle w:val="Rimandonotaapidipagina"/>
        </w:rPr>
        <w:footnoteRef/>
      </w:r>
      <w:r>
        <w:t xml:space="preserve"> (53)</w:t>
      </w:r>
      <w:r w:rsidRPr="006D3198">
        <w:t xml:space="preserve"> </w:t>
      </w:r>
      <w:r>
        <w:t xml:space="preserve">Lettera del Carafa a S. Gaetano Thiene del 18 gennaio 1534, in Bibl. Ap. Vaticana, cod. Barber. lat. 5697, fol. 85.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945"/>
    <w:rsid w:val="001A047A"/>
    <w:rsid w:val="00596EBE"/>
    <w:rsid w:val="005C72C2"/>
    <w:rsid w:val="006D3198"/>
    <w:rsid w:val="007573B1"/>
    <w:rsid w:val="009366F9"/>
    <w:rsid w:val="00F23945"/>
    <w:rsid w:val="00F514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D319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D3198"/>
    <w:rPr>
      <w:sz w:val="20"/>
      <w:szCs w:val="20"/>
    </w:rPr>
  </w:style>
  <w:style w:type="character" w:styleId="Rimandonotaapidipagina">
    <w:name w:val="footnote reference"/>
    <w:basedOn w:val="Carpredefinitoparagrafo"/>
    <w:uiPriority w:val="99"/>
    <w:semiHidden/>
    <w:unhideWhenUsed/>
    <w:rsid w:val="006D31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D319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D3198"/>
    <w:rPr>
      <w:sz w:val="20"/>
      <w:szCs w:val="20"/>
    </w:rPr>
  </w:style>
  <w:style w:type="character" w:styleId="Rimandonotaapidipagina">
    <w:name w:val="footnote reference"/>
    <w:basedOn w:val="Carpredefinitoparagrafo"/>
    <w:uiPriority w:val="99"/>
    <w:semiHidden/>
    <w:unhideWhenUsed/>
    <w:rsid w:val="006D3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EDC14-DB94-4B17-99C8-BAA0ADA97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123</Words>
  <Characters>705</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2020-07-08T08:42:00Z</dcterms:created>
  <dcterms:modified xsi:type="dcterms:W3CDTF">2020-07-23T08:25:00Z</dcterms:modified>
</cp:coreProperties>
</file>