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4E" w:rsidRDefault="0052204E" w:rsidP="0052204E">
      <w:pPr>
        <w:ind w:right="1133"/>
        <w:jc w:val="center"/>
        <w:rPr>
          <w:sz w:val="28"/>
          <w:szCs w:val="28"/>
        </w:rPr>
      </w:pPr>
      <w:r w:rsidRPr="0052204E">
        <w:rPr>
          <w:sz w:val="28"/>
          <w:szCs w:val="28"/>
        </w:rPr>
        <w:t>pag. 95</w:t>
      </w:r>
    </w:p>
    <w:p w:rsidR="0052204E" w:rsidRPr="0052204E" w:rsidRDefault="00036D33" w:rsidP="0052204E">
      <w:pPr>
        <w:ind w:right="1133"/>
        <w:jc w:val="center"/>
        <w:rPr>
          <w:b/>
          <w:sz w:val="28"/>
          <w:szCs w:val="28"/>
        </w:rPr>
      </w:pPr>
      <w:r w:rsidRPr="0052204E">
        <w:rPr>
          <w:b/>
          <w:sz w:val="28"/>
          <w:szCs w:val="28"/>
        </w:rPr>
        <w:t xml:space="preserve">“SAN </w:t>
      </w:r>
      <w:r w:rsidR="0052204E" w:rsidRPr="0052204E">
        <w:rPr>
          <w:b/>
          <w:sz w:val="28"/>
          <w:szCs w:val="28"/>
        </w:rPr>
        <w:t>GIROLAMO MIANI”</w:t>
      </w:r>
    </w:p>
    <w:p w:rsidR="00036D33" w:rsidRPr="0052204E" w:rsidRDefault="00036D33" w:rsidP="0052204E">
      <w:pPr>
        <w:ind w:right="1133"/>
        <w:jc w:val="center"/>
        <w:rPr>
          <w:b/>
          <w:sz w:val="28"/>
          <w:szCs w:val="28"/>
        </w:rPr>
      </w:pPr>
      <w:r w:rsidRPr="0052204E">
        <w:rPr>
          <w:b/>
          <w:sz w:val="28"/>
          <w:szCs w:val="28"/>
        </w:rPr>
        <w:t>C</w:t>
      </w:r>
      <w:r w:rsidR="0052204E" w:rsidRPr="0052204E">
        <w:rPr>
          <w:b/>
          <w:sz w:val="28"/>
          <w:szCs w:val="28"/>
        </w:rPr>
        <w:t xml:space="preserve">ONTRIBUTO </w:t>
      </w:r>
      <w:r w:rsidRPr="0052204E">
        <w:rPr>
          <w:b/>
          <w:sz w:val="28"/>
          <w:szCs w:val="28"/>
        </w:rPr>
        <w:t xml:space="preserve">ALLA </w:t>
      </w:r>
      <w:r w:rsidR="0052204E" w:rsidRPr="0052204E">
        <w:rPr>
          <w:b/>
          <w:sz w:val="28"/>
          <w:szCs w:val="28"/>
        </w:rPr>
        <w:t xml:space="preserve">CONOSCENZA </w:t>
      </w:r>
      <w:r w:rsidRPr="0052204E">
        <w:rPr>
          <w:b/>
          <w:sz w:val="28"/>
          <w:szCs w:val="28"/>
        </w:rPr>
        <w:t xml:space="preserve">DELLA PRERIFORMA </w:t>
      </w:r>
      <w:r w:rsidR="0052204E" w:rsidRPr="0052204E">
        <w:rPr>
          <w:b/>
          <w:sz w:val="28"/>
          <w:szCs w:val="28"/>
        </w:rPr>
        <w:t>CATTOLICA</w:t>
      </w:r>
      <w:r w:rsidRPr="0052204E">
        <w:rPr>
          <w:b/>
          <w:sz w:val="28"/>
          <w:szCs w:val="28"/>
        </w:rPr>
        <w:t>.</w:t>
      </w:r>
    </w:p>
    <w:p w:rsidR="0052204E" w:rsidRDefault="0052204E" w:rsidP="00036D33">
      <w:pPr>
        <w:ind w:right="1133"/>
        <w:jc w:val="both"/>
        <w:rPr>
          <w:b/>
          <w:sz w:val="28"/>
          <w:szCs w:val="28"/>
        </w:rPr>
      </w:pPr>
    </w:p>
    <w:p w:rsidR="00036D33" w:rsidRPr="0052204E" w:rsidRDefault="00036D33" w:rsidP="00036D33">
      <w:pPr>
        <w:ind w:right="1133"/>
        <w:jc w:val="both"/>
        <w:rPr>
          <w:b/>
          <w:sz w:val="28"/>
          <w:szCs w:val="28"/>
          <w:u w:val="single"/>
        </w:rPr>
      </w:pPr>
      <w:r w:rsidRPr="0052204E">
        <w:rPr>
          <w:b/>
          <w:sz w:val="28"/>
          <w:szCs w:val="28"/>
          <w:u w:val="single"/>
        </w:rPr>
        <w:t>4. La bottega di San Basilio.</w:t>
      </w:r>
    </w:p>
    <w:p w:rsidR="00036D33" w:rsidRPr="00036D33" w:rsidRDefault="0052204E" w:rsidP="00036D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33" w:rsidRPr="00036D33">
        <w:rPr>
          <w:sz w:val="28"/>
          <w:szCs w:val="28"/>
        </w:rPr>
        <w:t>Non contento di organizzare il</w:t>
      </w:r>
      <w:r>
        <w:rPr>
          <w:sz w:val="28"/>
          <w:szCs w:val="28"/>
        </w:rPr>
        <w:t xml:space="preserve"> lavoro e di lavorare egli stes</w:t>
      </w:r>
      <w:r w:rsidR="00036D33" w:rsidRPr="00036D33">
        <w:rPr>
          <w:sz w:val="28"/>
          <w:szCs w:val="28"/>
        </w:rPr>
        <w:t>so con i putti del Bersaglio “co</w:t>
      </w:r>
      <w:r>
        <w:rPr>
          <w:sz w:val="28"/>
          <w:szCs w:val="28"/>
        </w:rPr>
        <w:t>me publicamente se sa che habia</w:t>
      </w:r>
      <w:r w:rsidR="00036D33" w:rsidRPr="00036D33">
        <w:rPr>
          <w:sz w:val="28"/>
          <w:szCs w:val="28"/>
        </w:rPr>
        <w:t>mo lavorà tre anni a Venetia pub</w:t>
      </w:r>
      <w:r>
        <w:rPr>
          <w:sz w:val="28"/>
          <w:szCs w:val="28"/>
        </w:rPr>
        <w:t>licamente con li poveri derelit</w:t>
      </w:r>
      <w:r w:rsidR="00036D33" w:rsidRPr="00036D33">
        <w:rPr>
          <w:sz w:val="28"/>
          <w:szCs w:val="28"/>
        </w:rPr>
        <w:t>ti</w:t>
      </w:r>
      <w:r>
        <w:rPr>
          <w:sz w:val="28"/>
          <w:szCs w:val="28"/>
        </w:rPr>
        <w:t xml:space="preserve"> ...”</w:t>
      </w:r>
      <w:r>
        <w:rPr>
          <w:rStyle w:val="Rimandonotaapidipagina"/>
          <w:sz w:val="28"/>
          <w:szCs w:val="28"/>
        </w:rPr>
        <w:footnoteReference w:id="1"/>
      </w:r>
      <w:r w:rsidR="00036D33" w:rsidRPr="00036D33">
        <w:rPr>
          <w:sz w:val="28"/>
          <w:szCs w:val="28"/>
        </w:rPr>
        <w:t>, Girolamo pensò di rilevare una bottega per conto suo, e la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rilevò di fatto in contrada san Basilio.</w:t>
      </w:r>
    </w:p>
    <w:p w:rsidR="00036D33" w:rsidRPr="00036D33" w:rsidRDefault="0052204E" w:rsidP="00036D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33" w:rsidRPr="00036D33">
        <w:rPr>
          <w:sz w:val="28"/>
          <w:szCs w:val="28"/>
        </w:rPr>
        <w:t>Non era cosa molto facile in quei tempi, perché i mestieri erano rigorosamente organizzati nelle varie arti, gelose dei segreti di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lavoro e decise ad esercitare un rigido monopolio. Ma vi riuscì.</w:t>
      </w:r>
    </w:p>
    <w:p w:rsidR="00036D33" w:rsidRPr="00036D33" w:rsidRDefault="0052204E" w:rsidP="00036D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33" w:rsidRPr="00036D33">
        <w:rPr>
          <w:sz w:val="28"/>
          <w:szCs w:val="28"/>
        </w:rPr>
        <w:t>Tra i maestri che egli si procurò ci resta il nome di un certo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Arcangelo Romitan da Vicenza. Questi, anzi, aveva trovato un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suo particolare “inzegno p</w:t>
      </w:r>
      <w:r>
        <w:rPr>
          <w:sz w:val="28"/>
          <w:szCs w:val="28"/>
        </w:rPr>
        <w:t xml:space="preserve">er garzar panni con acqua”, cioè </w:t>
      </w:r>
      <w:r w:rsidR="00036D33" w:rsidRPr="00036D33">
        <w:rPr>
          <w:sz w:val="28"/>
          <w:szCs w:val="28"/>
        </w:rPr>
        <w:t>togliere mediante cardi -garzi- il pelo al pannolino e dargli la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direzione. Girolamo pensò di far b</w:t>
      </w:r>
      <w:r>
        <w:rPr>
          <w:sz w:val="28"/>
          <w:szCs w:val="28"/>
        </w:rPr>
        <w:t>revettare lo strumento ed infat</w:t>
      </w:r>
      <w:r w:rsidR="00036D33" w:rsidRPr="00036D33">
        <w:rPr>
          <w:sz w:val="28"/>
          <w:szCs w:val="28"/>
        </w:rPr>
        <w:t>ti il 5 maggio 1531 ricorse al senato per ottenere una tal grazia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per venti anni. La metà degli util</w:t>
      </w:r>
      <w:r>
        <w:rPr>
          <w:sz w:val="28"/>
          <w:szCs w:val="28"/>
        </w:rPr>
        <w:t>i sarebbe stata ceduta dal Romi</w:t>
      </w:r>
      <w:r w:rsidR="00036D33" w:rsidRPr="00036D33">
        <w:rPr>
          <w:sz w:val="28"/>
          <w:szCs w:val="28"/>
        </w:rPr>
        <w:t>tan a vantaggio dei putti. La grazia fu concessa con 131 voti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favorevoli, 13 contrari, 12 non validi</w:t>
      </w:r>
      <w:r>
        <w:rPr>
          <w:rStyle w:val="Rimandonotaapidipagina"/>
          <w:sz w:val="28"/>
          <w:szCs w:val="28"/>
        </w:rPr>
        <w:footnoteReference w:id="2"/>
      </w:r>
      <w:r w:rsidR="00036D33" w:rsidRPr="00036D33">
        <w:rPr>
          <w:sz w:val="28"/>
          <w:szCs w:val="28"/>
        </w:rPr>
        <w:t>.</w:t>
      </w:r>
    </w:p>
    <w:p w:rsidR="00036D33" w:rsidRPr="00036D33" w:rsidRDefault="001A4E7E" w:rsidP="00036D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33" w:rsidRPr="00036D33">
        <w:rPr>
          <w:sz w:val="28"/>
          <w:szCs w:val="28"/>
        </w:rPr>
        <w:t>Ma non era questo il solo lavoro che Girolamo aveva messo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in piedi nella sua “bottega": “</w:t>
      </w:r>
      <w:r>
        <w:rPr>
          <w:sz w:val="28"/>
          <w:szCs w:val="28"/>
        </w:rPr>
        <w:t>.</w:t>
      </w:r>
      <w:r w:rsidR="00036D33" w:rsidRPr="00036D33">
        <w:rPr>
          <w:sz w:val="28"/>
          <w:szCs w:val="28"/>
        </w:rPr>
        <w:t>.. qual ha fato levar una botega de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carti et altri exerciti a obedientia sua per sustentation de ditti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poveri puti derelicti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3"/>
      </w:r>
      <w:r w:rsidR="00036D33" w:rsidRPr="00036D33">
        <w:rPr>
          <w:sz w:val="28"/>
          <w:szCs w:val="28"/>
        </w:rPr>
        <w:t>i.</w:t>
      </w:r>
    </w:p>
    <w:p w:rsidR="00036D33" w:rsidRPr="00036D33" w:rsidRDefault="001A4E7E" w:rsidP="00036D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33" w:rsidRPr="00036D33">
        <w:rPr>
          <w:sz w:val="28"/>
          <w:szCs w:val="28"/>
        </w:rPr>
        <w:t>Quando il 6 febbraio 1531 egli lascerà tutto il suo avere ai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nipoti, si riserverà soltanto i beni impegnati nella “fondatione e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mantenimento” di san Basilio: “eccettuando ogni debito e credito</w:t>
      </w:r>
      <w:r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 xml:space="preserve">ed ogni ragion et azion, che </w:t>
      </w:r>
      <w:r w:rsidR="00036D33" w:rsidRPr="00036D33">
        <w:rPr>
          <w:sz w:val="28"/>
          <w:szCs w:val="28"/>
        </w:rPr>
        <w:lastRenderedPageBreak/>
        <w:t>quo</w:t>
      </w:r>
      <w:r>
        <w:rPr>
          <w:sz w:val="28"/>
          <w:szCs w:val="28"/>
        </w:rPr>
        <w:t>vismodo ho per conto della bote</w:t>
      </w:r>
      <w:r w:rsidR="00036D33" w:rsidRPr="00036D33">
        <w:rPr>
          <w:sz w:val="28"/>
          <w:szCs w:val="28"/>
        </w:rPr>
        <w:t>ga, sive opera pia, esecitata nella contrada di san Basilio a co</w:t>
      </w:r>
      <w:r>
        <w:rPr>
          <w:sz w:val="28"/>
          <w:szCs w:val="28"/>
        </w:rPr>
        <w:t>m</w:t>
      </w:r>
      <w:r w:rsidR="00036D33" w:rsidRPr="00036D33">
        <w:rPr>
          <w:sz w:val="28"/>
          <w:szCs w:val="28"/>
        </w:rPr>
        <w:t>odo delli poveri putti derelicti”</w:t>
      </w:r>
      <w:r>
        <w:rPr>
          <w:rStyle w:val="Rimandonotaapidipagina"/>
          <w:sz w:val="28"/>
          <w:szCs w:val="28"/>
        </w:rPr>
        <w:footnoteReference w:id="4"/>
      </w:r>
      <w:r w:rsidR="00036D33" w:rsidRPr="00036D33">
        <w:rPr>
          <w:sz w:val="28"/>
          <w:szCs w:val="28"/>
        </w:rPr>
        <w:t>.</w:t>
      </w:r>
    </w:p>
    <w:p w:rsidR="001A4E7E" w:rsidRDefault="001A4E7E" w:rsidP="001A4E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D33" w:rsidRPr="00036D33">
        <w:rPr>
          <w:sz w:val="28"/>
          <w:szCs w:val="28"/>
        </w:rPr>
        <w:t>Tra i biografi, l</w:t>
      </w:r>
      <w:r w:rsidR="003301FB">
        <w:rPr>
          <w:sz w:val="28"/>
          <w:szCs w:val="28"/>
        </w:rPr>
        <w:t>’</w:t>
      </w:r>
      <w:r w:rsidR="00036D33" w:rsidRPr="00036D33">
        <w:rPr>
          <w:sz w:val="28"/>
          <w:szCs w:val="28"/>
        </w:rPr>
        <w:t>Anonimo, l</w:t>
      </w:r>
      <w:r w:rsidR="003301FB">
        <w:rPr>
          <w:sz w:val="28"/>
          <w:szCs w:val="28"/>
        </w:rPr>
        <w:t>’</w:t>
      </w:r>
      <w:r w:rsidR="00036D33" w:rsidRPr="00036D33">
        <w:rPr>
          <w:sz w:val="28"/>
          <w:szCs w:val="28"/>
        </w:rPr>
        <w:t>Albani, lo Stella, il Tortora non</w:t>
      </w:r>
      <w:r w:rsidR="003301FB">
        <w:rPr>
          <w:sz w:val="28"/>
          <w:szCs w:val="28"/>
        </w:rPr>
        <w:t xml:space="preserve"> </w:t>
      </w:r>
      <w:r w:rsidR="00036D33" w:rsidRPr="00036D33">
        <w:rPr>
          <w:sz w:val="28"/>
          <w:szCs w:val="28"/>
        </w:rPr>
        <w:t>parlano di san Basilio. Il primo ad accennarne è il De Rossi.</w:t>
      </w:r>
      <w:r>
        <w:rPr>
          <w:sz w:val="28"/>
          <w:szCs w:val="28"/>
        </w:rPr>
        <w:t xml:space="preserve"> </w:t>
      </w:r>
    </w:p>
    <w:p w:rsidR="003301FB" w:rsidRDefault="003301FB" w:rsidP="001A4E7E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pag. 96</w:t>
      </w:r>
    </w:p>
    <w:p w:rsidR="003301FB" w:rsidRPr="003301FB" w:rsidRDefault="003301FB" w:rsidP="003301FB">
      <w:pPr>
        <w:ind w:right="1133"/>
        <w:jc w:val="both"/>
        <w:rPr>
          <w:sz w:val="28"/>
          <w:szCs w:val="28"/>
        </w:rPr>
      </w:pPr>
      <w:r w:rsidRPr="003301FB">
        <w:rPr>
          <w:sz w:val="28"/>
          <w:szCs w:val="28"/>
        </w:rPr>
        <w:t>Sull`anno però in cui Girolamo avrebbe iniziato quest'opera egli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ha dei riferimenti cronologici evidentemente contraddittori, da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cui si dovrebbero ricavare gli anni: 1524 - 1527 - 1528 - 1529</w:t>
      </w:r>
      <w:r w:rsidR="001A4E7E">
        <w:rPr>
          <w:rStyle w:val="Rimandonotaapidipagina"/>
          <w:sz w:val="28"/>
          <w:szCs w:val="28"/>
        </w:rPr>
        <w:footnoteReference w:id="5"/>
      </w:r>
      <w:r w:rsidRPr="003301FB">
        <w:rPr>
          <w:sz w:val="28"/>
          <w:szCs w:val="28"/>
        </w:rPr>
        <w:t>.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Il Santinelli invece fissa la data dell</w:t>
      </w:r>
      <w:r w:rsidR="001A4E7E">
        <w:rPr>
          <w:sz w:val="28"/>
          <w:szCs w:val="28"/>
        </w:rPr>
        <w:t>’</w:t>
      </w:r>
      <w:r w:rsidRPr="003301FB">
        <w:rPr>
          <w:sz w:val="28"/>
          <w:szCs w:val="28"/>
        </w:rPr>
        <w:t>anno 1524. In tal modo san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Basilio sarebbe stata la prima delle opere di carità iniziate da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Girolamo. Dopo il Santinelli la data del 1524 è stata ripetuta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unanimemente. Solo il Landini dissente. Secondo lui san Basilio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non puo risalire a prima del 1528. lo sono d</w:t>
      </w:r>
      <w:r w:rsidR="001A4E7E">
        <w:rPr>
          <w:sz w:val="28"/>
          <w:szCs w:val="28"/>
        </w:rPr>
        <w:t>’accordo con lui. Pri</w:t>
      </w:r>
      <w:r w:rsidRPr="003301FB">
        <w:rPr>
          <w:sz w:val="28"/>
          <w:szCs w:val="28"/>
        </w:rPr>
        <w:t>ma di tutto perché la data del 1524 non è suffragata da alcun</w:t>
      </w:r>
      <w:r w:rsidR="001A4E7E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 xml:space="preserve">documento. In secondo luogo </w:t>
      </w:r>
      <w:r w:rsidR="005E0A1F">
        <w:rPr>
          <w:sz w:val="28"/>
          <w:szCs w:val="28"/>
        </w:rPr>
        <w:t>perché e improbabile che Girola</w:t>
      </w:r>
      <w:r w:rsidRPr="003301FB">
        <w:rPr>
          <w:sz w:val="28"/>
          <w:szCs w:val="28"/>
        </w:rPr>
        <w:t>mo, impegnato nella reggenza di Castelnuovo con l</w:t>
      </w:r>
      <w:r w:rsidR="005E0A1F">
        <w:rPr>
          <w:sz w:val="28"/>
          <w:szCs w:val="28"/>
        </w:rPr>
        <w:t>’</w:t>
      </w:r>
      <w:r w:rsidRPr="003301FB">
        <w:rPr>
          <w:sz w:val="28"/>
          <w:szCs w:val="28"/>
        </w:rPr>
        <w:t>obbligo della</w:t>
      </w:r>
      <w:r w:rsidR="005E0A1F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residenza, fino al settembre 1527, abbia potuto assumersi a</w:t>
      </w:r>
      <w:r w:rsidR="005E0A1F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Venezia un</w:t>
      </w:r>
      <w:r w:rsidR="005E0A1F">
        <w:rPr>
          <w:sz w:val="28"/>
          <w:szCs w:val="28"/>
        </w:rPr>
        <w:t>’</w:t>
      </w:r>
      <w:r w:rsidRPr="003301FB">
        <w:rPr>
          <w:sz w:val="28"/>
          <w:szCs w:val="28"/>
        </w:rPr>
        <w:t>opera talmente impegnativa. Girolamo iniziò dunque</w:t>
      </w:r>
      <w:r w:rsidR="005E0A1F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la sua attività caritativa soltanto nel 1527. La datazione di san</w:t>
      </w:r>
      <w:r w:rsidR="005E0A1F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Basilio al 1524</w:t>
      </w:r>
      <w:r w:rsidR="005E0A1F">
        <w:rPr>
          <w:sz w:val="28"/>
          <w:szCs w:val="28"/>
        </w:rPr>
        <w:t xml:space="preserve"> è</w:t>
      </w:r>
      <w:r w:rsidRPr="003301FB">
        <w:rPr>
          <w:sz w:val="28"/>
          <w:szCs w:val="28"/>
        </w:rPr>
        <w:t xml:space="preserve"> forse dovuta al desiderio, molto evidente nei</w:t>
      </w:r>
      <w:r w:rsidR="005E0A1F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biografi, di colmare la lacuna che incontriamo nella conoscenza</w:t>
      </w:r>
      <w:r w:rsidR="005E0A1F">
        <w:rPr>
          <w:sz w:val="28"/>
          <w:szCs w:val="28"/>
        </w:rPr>
        <w:t xml:space="preserve"> </w:t>
      </w:r>
      <w:r w:rsidRPr="003301FB">
        <w:rPr>
          <w:sz w:val="28"/>
          <w:szCs w:val="28"/>
        </w:rPr>
        <w:t>della vita di Girolamo dal 1516 al 1527.</w:t>
      </w:r>
    </w:p>
    <w:p w:rsidR="003301FB" w:rsidRPr="003301FB" w:rsidRDefault="005E0A1F" w:rsidP="003301F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1FB" w:rsidRPr="003301FB">
        <w:rPr>
          <w:sz w:val="28"/>
          <w:szCs w:val="28"/>
        </w:rPr>
        <w:t>Da tutti i biograf</w:t>
      </w:r>
      <w:r>
        <w:rPr>
          <w:sz w:val="28"/>
          <w:szCs w:val="28"/>
        </w:rPr>
        <w:t>i</w:t>
      </w:r>
      <w:r w:rsidR="003301FB" w:rsidRPr="003301FB">
        <w:rPr>
          <w:sz w:val="28"/>
          <w:szCs w:val="28"/>
        </w:rPr>
        <w:t>, poi, Landini compreso, è stata, secondo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me, fraintesa la natura di ques</w:t>
      </w:r>
      <w:r>
        <w:rPr>
          <w:sz w:val="28"/>
          <w:szCs w:val="28"/>
        </w:rPr>
        <w:t>t’</w:t>
      </w:r>
      <w:r w:rsidR="003301FB" w:rsidRPr="003301FB">
        <w:rPr>
          <w:sz w:val="28"/>
          <w:szCs w:val="28"/>
        </w:rPr>
        <w:t>opera. Essi ce la descrivono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come un vero e proprio orfanotrofio, con particolari sulla vita dei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“putti”, che sono certamente da assegnare ad epoca posteriore. Si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trattava di una “bottega”, cioè di un laboratorio artigianale, di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una scuola e non di altro. Con questo solo termine è chiamato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san Basilio nei due brevissimi passi che ce ne tramandano il</w:t>
      </w:r>
      <w:r>
        <w:rPr>
          <w:sz w:val="28"/>
          <w:szCs w:val="28"/>
        </w:rPr>
        <w:t xml:space="preserve"> </w:t>
      </w:r>
      <w:r w:rsidR="003301FB" w:rsidRPr="003301FB">
        <w:rPr>
          <w:sz w:val="28"/>
          <w:szCs w:val="28"/>
        </w:rPr>
        <w:t>ricordo. I ragazzi potevano benissimo essere quelli del Bersaglio.</w:t>
      </w:r>
    </w:p>
    <w:p w:rsidR="003301FB" w:rsidRPr="00036D33" w:rsidRDefault="003301FB" w:rsidP="003301FB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sectPr w:rsidR="003301FB" w:rsidRPr="00036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EB" w:rsidRDefault="00F773EB" w:rsidP="0052204E">
      <w:pPr>
        <w:spacing w:after="0" w:line="240" w:lineRule="auto"/>
      </w:pPr>
      <w:r>
        <w:separator/>
      </w:r>
    </w:p>
  </w:endnote>
  <w:endnote w:type="continuationSeparator" w:id="0">
    <w:p w:rsidR="00F773EB" w:rsidRDefault="00F773EB" w:rsidP="0052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EB" w:rsidRDefault="00F773EB" w:rsidP="0052204E">
      <w:pPr>
        <w:spacing w:after="0" w:line="240" w:lineRule="auto"/>
      </w:pPr>
      <w:r>
        <w:separator/>
      </w:r>
    </w:p>
  </w:footnote>
  <w:footnote w:type="continuationSeparator" w:id="0">
    <w:p w:rsidR="00F773EB" w:rsidRDefault="00F773EB" w:rsidP="0052204E">
      <w:pPr>
        <w:spacing w:after="0" w:line="240" w:lineRule="auto"/>
      </w:pPr>
      <w:r>
        <w:continuationSeparator/>
      </w:r>
    </w:p>
  </w:footnote>
  <w:footnote w:id="1">
    <w:p w:rsidR="0052204E" w:rsidRDefault="0052204E">
      <w:pPr>
        <w:pStyle w:val="Testonotaapidipagina"/>
      </w:pPr>
      <w:r>
        <w:rPr>
          <w:rStyle w:val="Rimandonotaapidipagina"/>
        </w:rPr>
        <w:footnoteRef/>
      </w:r>
      <w:r>
        <w:t xml:space="preserve"> (37) </w:t>
      </w:r>
      <w:r w:rsidRPr="0052204E">
        <w:t>Lettera di Girolamo a messer Ludovico Viscardi carissimo in Cristo da Brescia, del giugno 1536.</w:t>
      </w:r>
    </w:p>
  </w:footnote>
  <w:footnote w:id="2">
    <w:p w:rsidR="0052204E" w:rsidRDefault="0052204E">
      <w:pPr>
        <w:pStyle w:val="Testonotaapidipagina"/>
      </w:pPr>
      <w:r>
        <w:rPr>
          <w:rStyle w:val="Rimandonotaapidipagina"/>
        </w:rPr>
        <w:footnoteRef/>
      </w:r>
      <w:r>
        <w:t xml:space="preserve"> (38) </w:t>
      </w:r>
      <w:r w:rsidRPr="0052204E">
        <w:t xml:space="preserve">M. SANUDO, Diari, citt. </w:t>
      </w:r>
      <w:r>
        <w:t>t</w:t>
      </w:r>
      <w:r w:rsidRPr="0052204E">
        <w:t>. LIV, col. 419.</w:t>
      </w:r>
    </w:p>
  </w:footnote>
  <w:footnote w:id="3">
    <w:p w:rsidR="001A4E7E" w:rsidRPr="001A4E7E" w:rsidRDefault="001A4E7E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(39) </w:t>
      </w:r>
      <w:r>
        <w:rPr>
          <w:i/>
        </w:rPr>
        <w:t>Ibidem.</w:t>
      </w:r>
    </w:p>
  </w:footnote>
  <w:footnote w:id="4">
    <w:p w:rsidR="001A4E7E" w:rsidRDefault="001A4E7E" w:rsidP="001A4E7E">
      <w:pPr>
        <w:pStyle w:val="Testonotaapidipagina"/>
      </w:pPr>
      <w:r>
        <w:rPr>
          <w:rStyle w:val="Rimandonotaapidipagina"/>
        </w:rPr>
        <w:footnoteRef/>
      </w:r>
      <w:r>
        <w:t xml:space="preserve"> (40) </w:t>
      </w:r>
      <w:r>
        <w:t>Strumento di donazione, rogato dal notaio Alvise Zorzi, in S. SANTINELLI,</w:t>
      </w:r>
      <w:r>
        <w:t xml:space="preserve"> </w:t>
      </w:r>
      <w:r>
        <w:t>op. cit., pag. 14.</w:t>
      </w:r>
    </w:p>
  </w:footnote>
  <w:footnote w:id="5">
    <w:p w:rsidR="001A4E7E" w:rsidRDefault="001A4E7E">
      <w:pPr>
        <w:pStyle w:val="Testonotaapidipagina"/>
      </w:pPr>
      <w:r>
        <w:rPr>
          <w:rStyle w:val="Rimandonotaapidipagina"/>
        </w:rPr>
        <w:footnoteRef/>
      </w:r>
      <w:r>
        <w:t xml:space="preserve"> (41) G. LANDINI, op. cit., pag. 122.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33"/>
    <w:rsid w:val="00036D33"/>
    <w:rsid w:val="001A4E7E"/>
    <w:rsid w:val="003301FB"/>
    <w:rsid w:val="0036582D"/>
    <w:rsid w:val="0052204E"/>
    <w:rsid w:val="005E0A1F"/>
    <w:rsid w:val="00F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20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20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20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20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20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3D9E-3F35-4EDE-9B2F-E2A230F2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2020-07-02T05:54:00Z</dcterms:created>
  <dcterms:modified xsi:type="dcterms:W3CDTF">2020-07-02T08:04:00Z</dcterms:modified>
</cp:coreProperties>
</file>