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62" w:rsidRDefault="00653216" w:rsidP="00653216">
      <w:pPr>
        <w:ind w:right="1133"/>
        <w:jc w:val="both"/>
        <w:rPr>
          <w:sz w:val="28"/>
          <w:szCs w:val="28"/>
        </w:rPr>
      </w:pPr>
      <w:r>
        <w:rPr>
          <w:sz w:val="28"/>
          <w:szCs w:val="28"/>
        </w:rPr>
        <w:t>Pag. 104</w:t>
      </w:r>
    </w:p>
    <w:p w:rsidR="00653216" w:rsidRDefault="00653216" w:rsidP="00653216">
      <w:pPr>
        <w:ind w:right="1133"/>
        <w:jc w:val="both"/>
        <w:rPr>
          <w:sz w:val="28"/>
          <w:szCs w:val="28"/>
        </w:rPr>
      </w:pPr>
    </w:p>
    <w:p w:rsidR="00653216" w:rsidRPr="00653216" w:rsidRDefault="00653216" w:rsidP="00653216">
      <w:pPr>
        <w:ind w:right="1133"/>
        <w:jc w:val="both"/>
        <w:rPr>
          <w:b/>
          <w:sz w:val="28"/>
          <w:szCs w:val="28"/>
          <w:u w:val="single"/>
        </w:rPr>
      </w:pPr>
      <w:r w:rsidRPr="00653216">
        <w:rPr>
          <w:b/>
          <w:sz w:val="28"/>
          <w:szCs w:val="28"/>
          <w:u w:val="single"/>
        </w:rPr>
        <w:t>7. Oltre il Divino Amore.</w:t>
      </w:r>
    </w:p>
    <w:p w:rsidR="00653216" w:rsidRPr="00653216" w:rsidRDefault="00653216" w:rsidP="00653216">
      <w:pPr>
        <w:ind w:right="1133"/>
        <w:jc w:val="both"/>
        <w:rPr>
          <w:sz w:val="28"/>
          <w:szCs w:val="28"/>
        </w:rPr>
      </w:pPr>
      <w:r>
        <w:rPr>
          <w:sz w:val="28"/>
          <w:szCs w:val="28"/>
        </w:rPr>
        <w:tab/>
      </w:r>
      <w:r w:rsidRPr="00653216">
        <w:rPr>
          <w:sz w:val="28"/>
          <w:szCs w:val="28"/>
        </w:rPr>
        <w:t>Nelle conversazioni con Cara</w:t>
      </w:r>
      <w:r>
        <w:rPr>
          <w:sz w:val="28"/>
          <w:szCs w:val="28"/>
        </w:rPr>
        <w:t>fa ai Tolentini, Girolamo dovet</w:t>
      </w:r>
      <w:r w:rsidRPr="00653216">
        <w:rPr>
          <w:sz w:val="28"/>
          <w:szCs w:val="28"/>
        </w:rPr>
        <w:t>te pensare alla direzione definitiva da imprimere alla sua vita.</w:t>
      </w:r>
      <w:r>
        <w:rPr>
          <w:sz w:val="28"/>
          <w:szCs w:val="28"/>
        </w:rPr>
        <w:t xml:space="preserve"> </w:t>
      </w:r>
      <w:r w:rsidRPr="00653216">
        <w:rPr>
          <w:sz w:val="28"/>
          <w:szCs w:val="28"/>
        </w:rPr>
        <w:t>Già da chiari segni si capiva che egli sarebbe andato al di là della</w:t>
      </w:r>
      <w:r>
        <w:rPr>
          <w:sz w:val="28"/>
          <w:szCs w:val="28"/>
        </w:rPr>
        <w:t xml:space="preserve"> </w:t>
      </w:r>
      <w:r w:rsidRPr="00653216">
        <w:rPr>
          <w:sz w:val="28"/>
          <w:szCs w:val="28"/>
        </w:rPr>
        <w:t>condizione comune ai fratelli del Divino Amore: la misura con</w:t>
      </w:r>
      <w:r>
        <w:rPr>
          <w:sz w:val="28"/>
          <w:szCs w:val="28"/>
        </w:rPr>
        <w:t xml:space="preserve"> </w:t>
      </w:r>
      <w:r w:rsidRPr="00653216">
        <w:rPr>
          <w:sz w:val="28"/>
          <w:szCs w:val="28"/>
        </w:rPr>
        <w:t>cui aveva dato ai poveri durante la carestia del 1528, la dedizione</w:t>
      </w:r>
      <w:r>
        <w:rPr>
          <w:sz w:val="28"/>
          <w:szCs w:val="28"/>
        </w:rPr>
        <w:t xml:space="preserve"> </w:t>
      </w:r>
      <w:r w:rsidRPr="00653216">
        <w:rPr>
          <w:sz w:val="28"/>
          <w:szCs w:val="28"/>
        </w:rPr>
        <w:t>completa al Bersaglio, la bottega di san Basilio. A questo punto</w:t>
      </w:r>
      <w:r>
        <w:rPr>
          <w:sz w:val="28"/>
          <w:szCs w:val="28"/>
        </w:rPr>
        <w:t xml:space="preserve"> </w:t>
      </w:r>
      <w:r w:rsidRPr="00653216">
        <w:rPr>
          <w:sz w:val="28"/>
          <w:szCs w:val="28"/>
        </w:rPr>
        <w:t>gli si apriva un</w:t>
      </w:r>
      <w:r>
        <w:rPr>
          <w:sz w:val="28"/>
          <w:szCs w:val="28"/>
        </w:rPr>
        <w:t>’</w:t>
      </w:r>
      <w:r w:rsidRPr="00653216">
        <w:rPr>
          <w:sz w:val="28"/>
          <w:szCs w:val="28"/>
        </w:rPr>
        <w:t>altra prospettiva: aveva trascurata la carri</w:t>
      </w:r>
      <w:r>
        <w:rPr>
          <w:sz w:val="28"/>
          <w:szCs w:val="28"/>
        </w:rPr>
        <w:t>era pub</w:t>
      </w:r>
      <w:r w:rsidRPr="00653216">
        <w:rPr>
          <w:sz w:val="28"/>
          <w:szCs w:val="28"/>
        </w:rPr>
        <w:t>blica per le opere di carità; perché non avrebbe potuto trascurare</w:t>
      </w:r>
      <w:r>
        <w:rPr>
          <w:sz w:val="28"/>
          <w:szCs w:val="28"/>
        </w:rPr>
        <w:t xml:space="preserve"> </w:t>
      </w:r>
      <w:r w:rsidRPr="00653216">
        <w:rPr>
          <w:sz w:val="28"/>
          <w:szCs w:val="28"/>
        </w:rPr>
        <w:t>anche gli interessi familiari, la casa, la condizione sociale e</w:t>
      </w:r>
      <w:r>
        <w:rPr>
          <w:sz w:val="28"/>
          <w:szCs w:val="28"/>
        </w:rPr>
        <w:t xml:space="preserve"> </w:t>
      </w:r>
      <w:r w:rsidRPr="00653216">
        <w:rPr>
          <w:sz w:val="28"/>
          <w:szCs w:val="28"/>
        </w:rPr>
        <w:t>diventare in senso pieno il padre dei suoi piccoli protetti, crearsi</w:t>
      </w:r>
      <w:r>
        <w:rPr>
          <w:sz w:val="28"/>
          <w:szCs w:val="28"/>
        </w:rPr>
        <w:t xml:space="preserve"> </w:t>
      </w:r>
      <w:r w:rsidRPr="00653216">
        <w:rPr>
          <w:sz w:val="28"/>
          <w:szCs w:val="28"/>
        </w:rPr>
        <w:t>una famiglia nuova, vivere povero per is suoi poveri?</w:t>
      </w:r>
    </w:p>
    <w:p w:rsidR="00653216" w:rsidRPr="00653216" w:rsidRDefault="00653216" w:rsidP="00653216">
      <w:pPr>
        <w:ind w:right="1133"/>
        <w:jc w:val="both"/>
        <w:rPr>
          <w:sz w:val="28"/>
          <w:szCs w:val="28"/>
        </w:rPr>
      </w:pPr>
      <w:r>
        <w:rPr>
          <w:sz w:val="28"/>
          <w:szCs w:val="28"/>
        </w:rPr>
        <w:tab/>
      </w:r>
      <w:r w:rsidRPr="00653216">
        <w:rPr>
          <w:sz w:val="28"/>
          <w:szCs w:val="28"/>
        </w:rPr>
        <w:t>L</w:t>
      </w:r>
      <w:r>
        <w:rPr>
          <w:sz w:val="28"/>
          <w:szCs w:val="28"/>
        </w:rPr>
        <w:t>’</w:t>
      </w:r>
      <w:r w:rsidRPr="00653216">
        <w:rPr>
          <w:sz w:val="28"/>
          <w:szCs w:val="28"/>
        </w:rPr>
        <w:t xml:space="preserve">idea maturata lentamente, </w:t>
      </w:r>
      <w:r>
        <w:rPr>
          <w:sz w:val="28"/>
          <w:szCs w:val="28"/>
        </w:rPr>
        <w:t>divenuta decisione ferma e irre</w:t>
      </w:r>
      <w:r w:rsidRPr="00653216">
        <w:rPr>
          <w:sz w:val="28"/>
          <w:szCs w:val="28"/>
        </w:rPr>
        <w:t>vocabile, si tramut</w:t>
      </w:r>
      <w:r>
        <w:rPr>
          <w:sz w:val="28"/>
          <w:szCs w:val="28"/>
        </w:rPr>
        <w:t>ò in realtà il 6 febbraio 1531.</w:t>
      </w:r>
    </w:p>
    <w:p w:rsidR="00653216" w:rsidRPr="00653216" w:rsidRDefault="00653216" w:rsidP="00653216">
      <w:pPr>
        <w:ind w:right="1133"/>
        <w:jc w:val="both"/>
        <w:rPr>
          <w:sz w:val="28"/>
          <w:szCs w:val="28"/>
        </w:rPr>
      </w:pPr>
      <w:r>
        <w:rPr>
          <w:sz w:val="28"/>
          <w:szCs w:val="28"/>
        </w:rPr>
        <w:tab/>
      </w:r>
      <w:r w:rsidRPr="00653216">
        <w:rPr>
          <w:sz w:val="28"/>
          <w:szCs w:val="28"/>
        </w:rPr>
        <w:t>Dobbiamo rientrare, per l'ultima volta, nell</w:t>
      </w:r>
      <w:r>
        <w:rPr>
          <w:sz w:val="28"/>
          <w:szCs w:val="28"/>
        </w:rPr>
        <w:t>’</w:t>
      </w:r>
      <w:r w:rsidRPr="00653216">
        <w:rPr>
          <w:sz w:val="28"/>
          <w:szCs w:val="28"/>
        </w:rPr>
        <w:t>intimità della</w:t>
      </w:r>
      <w:r>
        <w:rPr>
          <w:sz w:val="28"/>
          <w:szCs w:val="28"/>
        </w:rPr>
        <w:t xml:space="preserve"> </w:t>
      </w:r>
      <w:r w:rsidRPr="00653216">
        <w:rPr>
          <w:sz w:val="28"/>
          <w:szCs w:val="28"/>
        </w:rPr>
        <w:t>casa paterna di Girolamo. Vi erano la vedova e i tre figli di Luca:</w:t>
      </w:r>
      <w:r>
        <w:rPr>
          <w:sz w:val="28"/>
          <w:szCs w:val="28"/>
        </w:rPr>
        <w:t xml:space="preserve"> </w:t>
      </w:r>
      <w:r w:rsidRPr="00653216">
        <w:rPr>
          <w:sz w:val="28"/>
          <w:szCs w:val="28"/>
        </w:rPr>
        <w:t>Gian Alvise di sedici anni, Dionora di quindici ed Elena di quattordici. Vi dovettero essere presenti anche Angelo, figlio di Marco, di venticinque anni e Gaspare Minotto, ventenne, che la</w:t>
      </w:r>
      <w:r>
        <w:rPr>
          <w:sz w:val="28"/>
          <w:szCs w:val="28"/>
        </w:rPr>
        <w:t xml:space="preserve"> </w:t>
      </w:r>
      <w:r w:rsidRPr="00653216">
        <w:rPr>
          <w:sz w:val="28"/>
          <w:szCs w:val="28"/>
        </w:rPr>
        <w:t>moglie di Luca aveva avuto dal primo marito.</w:t>
      </w:r>
    </w:p>
    <w:p w:rsidR="00653216" w:rsidRPr="00653216" w:rsidRDefault="00653216" w:rsidP="00653216">
      <w:pPr>
        <w:ind w:right="1133"/>
        <w:jc w:val="both"/>
        <w:rPr>
          <w:sz w:val="28"/>
          <w:szCs w:val="28"/>
        </w:rPr>
      </w:pPr>
      <w:r>
        <w:rPr>
          <w:sz w:val="28"/>
          <w:szCs w:val="28"/>
        </w:rPr>
        <w:tab/>
      </w:r>
      <w:r w:rsidRPr="00653216">
        <w:rPr>
          <w:sz w:val="28"/>
          <w:szCs w:val="28"/>
        </w:rPr>
        <w:t>Davanti al notaio Alvise Zo</w:t>
      </w:r>
      <w:r>
        <w:rPr>
          <w:sz w:val="28"/>
          <w:szCs w:val="28"/>
        </w:rPr>
        <w:t>rzi, Girolamo, che aveva delibe</w:t>
      </w:r>
      <w:r w:rsidRPr="00653216">
        <w:rPr>
          <w:sz w:val="28"/>
          <w:szCs w:val="28"/>
        </w:rPr>
        <w:t>rato di “lasciare al nipote più grande il traffico della lana”, rese</w:t>
      </w:r>
      <w:r>
        <w:rPr>
          <w:sz w:val="28"/>
          <w:szCs w:val="28"/>
        </w:rPr>
        <w:t xml:space="preserve"> </w:t>
      </w:r>
      <w:r w:rsidRPr="00653216">
        <w:rPr>
          <w:sz w:val="28"/>
          <w:szCs w:val="28"/>
        </w:rPr>
        <w:t>“ottimo conto di ogni cosa”</w:t>
      </w:r>
      <w:r>
        <w:rPr>
          <w:rStyle w:val="Rimandonotaapidipagina"/>
          <w:sz w:val="28"/>
          <w:szCs w:val="28"/>
        </w:rPr>
        <w:footnoteReference w:id="1"/>
      </w:r>
      <w:r w:rsidRPr="00653216">
        <w:rPr>
          <w:sz w:val="28"/>
          <w:szCs w:val="28"/>
        </w:rPr>
        <w:t xml:space="preserve">. </w:t>
      </w:r>
      <w:r>
        <w:rPr>
          <w:sz w:val="28"/>
          <w:szCs w:val="28"/>
        </w:rPr>
        <w:t>“In coscienza mia io sono piena</w:t>
      </w:r>
      <w:r w:rsidRPr="00653216">
        <w:rPr>
          <w:sz w:val="28"/>
          <w:szCs w:val="28"/>
        </w:rPr>
        <w:t>mente sicuro di tutte tali amministrazioni per hav</w:t>
      </w:r>
      <w:r>
        <w:rPr>
          <w:sz w:val="28"/>
          <w:szCs w:val="28"/>
        </w:rPr>
        <w:t>er</w:t>
      </w:r>
      <w:r w:rsidRPr="00653216">
        <w:rPr>
          <w:sz w:val="28"/>
          <w:szCs w:val="28"/>
        </w:rPr>
        <w:t>le fatte con</w:t>
      </w:r>
      <w:r w:rsidR="00F71A86">
        <w:rPr>
          <w:sz w:val="28"/>
          <w:szCs w:val="28"/>
        </w:rPr>
        <w:t xml:space="preserve"> </w:t>
      </w:r>
      <w:r w:rsidRPr="00653216">
        <w:rPr>
          <w:sz w:val="28"/>
          <w:szCs w:val="28"/>
        </w:rPr>
        <w:t>ogni integrità, e fedelmente, come quelle dei miei propri beni”</w:t>
      </w:r>
      <w:r w:rsidR="00F71A86">
        <w:rPr>
          <w:rStyle w:val="Rimandonotaapidipagina"/>
          <w:sz w:val="28"/>
          <w:szCs w:val="28"/>
        </w:rPr>
        <w:footnoteReference w:id="2"/>
      </w:r>
      <w:r w:rsidRPr="00653216">
        <w:rPr>
          <w:sz w:val="28"/>
          <w:szCs w:val="28"/>
        </w:rPr>
        <w:t>.</w:t>
      </w:r>
    </w:p>
    <w:p w:rsidR="00653216" w:rsidRDefault="00653216" w:rsidP="00653216">
      <w:pPr>
        <w:ind w:right="1133"/>
        <w:jc w:val="right"/>
        <w:rPr>
          <w:sz w:val="28"/>
          <w:szCs w:val="28"/>
        </w:rPr>
      </w:pPr>
      <w:r>
        <w:rPr>
          <w:sz w:val="28"/>
          <w:szCs w:val="28"/>
        </w:rPr>
        <w:t>pag. 105</w:t>
      </w:r>
    </w:p>
    <w:p w:rsidR="00653216" w:rsidRPr="00653216" w:rsidRDefault="00F71A86" w:rsidP="00653216">
      <w:pPr>
        <w:ind w:right="1133"/>
        <w:jc w:val="both"/>
        <w:rPr>
          <w:sz w:val="28"/>
          <w:szCs w:val="28"/>
        </w:rPr>
      </w:pPr>
      <w:r>
        <w:rPr>
          <w:sz w:val="28"/>
          <w:szCs w:val="28"/>
        </w:rPr>
        <w:lastRenderedPageBreak/>
        <w:tab/>
      </w:r>
      <w:r w:rsidR="00653216" w:rsidRPr="00653216">
        <w:rPr>
          <w:sz w:val="28"/>
          <w:szCs w:val="28"/>
        </w:rPr>
        <w:t>Terminata la resa dei conti, Girolamo fece spontanea e intera</w:t>
      </w:r>
      <w:r>
        <w:rPr>
          <w:sz w:val="28"/>
          <w:szCs w:val="28"/>
        </w:rPr>
        <w:t xml:space="preserve"> </w:t>
      </w:r>
      <w:r w:rsidR="00653216" w:rsidRPr="00653216">
        <w:rPr>
          <w:sz w:val="28"/>
          <w:szCs w:val="28"/>
        </w:rPr>
        <w:t>donazione di tutti i suoi beni al nipote Gian Alvise, eccettuando</w:t>
      </w:r>
      <w:r>
        <w:rPr>
          <w:sz w:val="28"/>
          <w:szCs w:val="28"/>
        </w:rPr>
        <w:t xml:space="preserve"> </w:t>
      </w:r>
      <w:r w:rsidR="00653216" w:rsidRPr="00653216">
        <w:rPr>
          <w:sz w:val="28"/>
          <w:szCs w:val="28"/>
        </w:rPr>
        <w:t>soltanto “ogni debito e credito e</w:t>
      </w:r>
      <w:r>
        <w:rPr>
          <w:sz w:val="28"/>
          <w:szCs w:val="28"/>
        </w:rPr>
        <w:t>d ogni ragion et azion, che quo</w:t>
      </w:r>
      <w:r w:rsidR="00653216" w:rsidRPr="00653216">
        <w:rPr>
          <w:sz w:val="28"/>
          <w:szCs w:val="28"/>
        </w:rPr>
        <w:t>vismodo ho per conto della bottega, sive opera pia, esercitata al</w:t>
      </w:r>
      <w:r>
        <w:rPr>
          <w:sz w:val="28"/>
          <w:szCs w:val="28"/>
        </w:rPr>
        <w:t xml:space="preserve"> </w:t>
      </w:r>
      <w:r w:rsidR="00653216" w:rsidRPr="00653216">
        <w:rPr>
          <w:sz w:val="28"/>
          <w:szCs w:val="28"/>
        </w:rPr>
        <w:t>presente nella contrada di S. Bas</w:t>
      </w:r>
      <w:r>
        <w:rPr>
          <w:sz w:val="28"/>
          <w:szCs w:val="28"/>
        </w:rPr>
        <w:t>ilio a comodo delli poveri dere</w:t>
      </w:r>
      <w:r w:rsidR="00653216" w:rsidRPr="00653216">
        <w:rPr>
          <w:sz w:val="28"/>
          <w:szCs w:val="28"/>
        </w:rPr>
        <w:t>litti“</w:t>
      </w:r>
      <w:r>
        <w:rPr>
          <w:rStyle w:val="Rimandonotaapidipagina"/>
          <w:sz w:val="28"/>
          <w:szCs w:val="28"/>
        </w:rPr>
        <w:footnoteReference w:id="3"/>
      </w:r>
      <w:r w:rsidR="00653216" w:rsidRPr="00653216">
        <w:rPr>
          <w:sz w:val="28"/>
          <w:szCs w:val="28"/>
        </w:rPr>
        <w:t>.</w:t>
      </w:r>
    </w:p>
    <w:p w:rsidR="00653216" w:rsidRPr="00653216" w:rsidRDefault="00F71A86" w:rsidP="00653216">
      <w:pPr>
        <w:ind w:right="1133"/>
        <w:jc w:val="both"/>
        <w:rPr>
          <w:sz w:val="28"/>
          <w:szCs w:val="28"/>
        </w:rPr>
      </w:pPr>
      <w:r>
        <w:rPr>
          <w:sz w:val="28"/>
          <w:szCs w:val="28"/>
        </w:rPr>
        <w:tab/>
      </w:r>
      <w:r w:rsidR="00653216" w:rsidRPr="00653216">
        <w:rPr>
          <w:sz w:val="28"/>
          <w:szCs w:val="28"/>
        </w:rPr>
        <w:t>Ecco le ragioni del passo compiuto: “Essendo piaciuto alla</w:t>
      </w:r>
      <w:r>
        <w:rPr>
          <w:sz w:val="28"/>
          <w:szCs w:val="28"/>
        </w:rPr>
        <w:t xml:space="preserve"> </w:t>
      </w:r>
      <w:r w:rsidR="00653216" w:rsidRPr="00653216">
        <w:rPr>
          <w:sz w:val="28"/>
          <w:szCs w:val="28"/>
        </w:rPr>
        <w:t>divina bontà, che prevede e previene ogni nostro merito, che io</w:t>
      </w:r>
      <w:r>
        <w:rPr>
          <w:sz w:val="28"/>
          <w:szCs w:val="28"/>
        </w:rPr>
        <w:t xml:space="preserve"> </w:t>
      </w:r>
      <w:r w:rsidR="00653216" w:rsidRPr="00653216">
        <w:rPr>
          <w:sz w:val="28"/>
          <w:szCs w:val="28"/>
        </w:rPr>
        <w:t>Girolamo Miani quondam Ange</w:t>
      </w:r>
      <w:r>
        <w:rPr>
          <w:sz w:val="28"/>
          <w:szCs w:val="28"/>
        </w:rPr>
        <w:t>lo, quondam Luca, mi sia dedica</w:t>
      </w:r>
      <w:r w:rsidR="00653216" w:rsidRPr="00653216">
        <w:rPr>
          <w:sz w:val="28"/>
          <w:szCs w:val="28"/>
        </w:rPr>
        <w:t>to alli servitij et opere pie a laude e gloria di Sua Maestà, per</w:t>
      </w:r>
      <w:r>
        <w:rPr>
          <w:sz w:val="28"/>
          <w:szCs w:val="28"/>
        </w:rPr>
        <w:t xml:space="preserve"> </w:t>
      </w:r>
      <w:r w:rsidR="00653216" w:rsidRPr="00653216">
        <w:rPr>
          <w:sz w:val="28"/>
          <w:szCs w:val="28"/>
        </w:rPr>
        <w:t>mia libera e spontanea volontà, non sedott</w:t>
      </w:r>
      <w:r>
        <w:rPr>
          <w:sz w:val="28"/>
          <w:szCs w:val="28"/>
        </w:rPr>
        <w:t>o</w:t>
      </w:r>
      <w:r w:rsidR="00653216" w:rsidRPr="00653216">
        <w:rPr>
          <w:sz w:val="28"/>
          <w:szCs w:val="28"/>
        </w:rPr>
        <w:t>, o ingannato, aut aliter indotto, dono, cedo, rinuntio</w:t>
      </w:r>
      <w:r>
        <w:rPr>
          <w:sz w:val="28"/>
          <w:szCs w:val="28"/>
        </w:rPr>
        <w:t xml:space="preserve"> .</w:t>
      </w:r>
      <w:r w:rsidR="00653216" w:rsidRPr="00653216">
        <w:rPr>
          <w:sz w:val="28"/>
          <w:szCs w:val="28"/>
        </w:rPr>
        <w:t>.. ". E non avendo altri debiti</w:t>
      </w:r>
      <w:r>
        <w:rPr>
          <w:sz w:val="28"/>
          <w:szCs w:val="28"/>
        </w:rPr>
        <w:t xml:space="preserve"> </w:t>
      </w:r>
      <w:r w:rsidR="00653216" w:rsidRPr="00653216">
        <w:rPr>
          <w:sz w:val="28"/>
          <w:szCs w:val="28"/>
        </w:rPr>
        <w:t>all</w:t>
      </w:r>
      <w:r>
        <w:rPr>
          <w:sz w:val="28"/>
          <w:szCs w:val="28"/>
        </w:rPr>
        <w:t>’</w:t>
      </w:r>
      <w:r w:rsidR="00653216" w:rsidRPr="00653216">
        <w:rPr>
          <w:sz w:val="28"/>
          <w:szCs w:val="28"/>
        </w:rPr>
        <w:t xml:space="preserve">infuori di dieci ducati con </w:t>
      </w:r>
      <w:r>
        <w:rPr>
          <w:sz w:val="28"/>
          <w:szCs w:val="28"/>
        </w:rPr>
        <w:t>l’</w:t>
      </w:r>
      <w:r w:rsidR="00653216" w:rsidRPr="00653216">
        <w:rPr>
          <w:sz w:val="28"/>
          <w:szCs w:val="28"/>
        </w:rPr>
        <w:t>imposte pubbliche, volle che</w:t>
      </w:r>
      <w:r>
        <w:rPr>
          <w:sz w:val="28"/>
          <w:szCs w:val="28"/>
        </w:rPr>
        <w:t xml:space="preserve"> </w:t>
      </w:r>
      <w:r w:rsidR="00653216" w:rsidRPr="00653216">
        <w:rPr>
          <w:sz w:val="28"/>
          <w:szCs w:val="28"/>
        </w:rPr>
        <w:t>quanto prima vi si soddisfacesse “non volendo esser in alcun</w:t>
      </w:r>
      <w:r>
        <w:rPr>
          <w:sz w:val="28"/>
          <w:szCs w:val="28"/>
        </w:rPr>
        <w:t xml:space="preserve"> </w:t>
      </w:r>
      <w:r w:rsidR="00653216" w:rsidRPr="00653216">
        <w:rPr>
          <w:sz w:val="28"/>
          <w:szCs w:val="28"/>
        </w:rPr>
        <w:t>tempo tirato a litigi, né in altro modo inquietato nel servizio di</w:t>
      </w:r>
      <w:r>
        <w:rPr>
          <w:sz w:val="28"/>
          <w:szCs w:val="28"/>
        </w:rPr>
        <w:t xml:space="preserve"> </w:t>
      </w:r>
      <w:r w:rsidR="00653216" w:rsidRPr="00653216">
        <w:rPr>
          <w:sz w:val="28"/>
          <w:szCs w:val="28"/>
        </w:rPr>
        <w:t>Dio</w:t>
      </w:r>
      <w:r>
        <w:rPr>
          <w:sz w:val="28"/>
          <w:szCs w:val="28"/>
        </w:rPr>
        <w:t xml:space="preserve"> ..</w:t>
      </w:r>
      <w:r w:rsidR="00653216" w:rsidRPr="00653216">
        <w:rPr>
          <w:sz w:val="28"/>
          <w:szCs w:val="28"/>
        </w:rPr>
        <w:t>.”</w:t>
      </w:r>
      <w:r>
        <w:rPr>
          <w:rStyle w:val="Rimandonotaapidipagina"/>
          <w:sz w:val="28"/>
          <w:szCs w:val="28"/>
        </w:rPr>
        <w:footnoteReference w:id="4"/>
      </w:r>
      <w:r w:rsidR="00653216" w:rsidRPr="00653216">
        <w:rPr>
          <w:sz w:val="28"/>
          <w:szCs w:val="28"/>
        </w:rPr>
        <w:t>.</w:t>
      </w:r>
    </w:p>
    <w:p w:rsidR="00653216" w:rsidRPr="00653216" w:rsidRDefault="003A3869" w:rsidP="00653216">
      <w:pPr>
        <w:ind w:right="1133"/>
        <w:jc w:val="both"/>
        <w:rPr>
          <w:sz w:val="28"/>
          <w:szCs w:val="28"/>
        </w:rPr>
      </w:pPr>
      <w:r>
        <w:rPr>
          <w:sz w:val="28"/>
          <w:szCs w:val="28"/>
        </w:rPr>
        <w:tab/>
      </w:r>
      <w:r w:rsidR="00653216" w:rsidRPr="00653216">
        <w:rPr>
          <w:sz w:val="28"/>
          <w:szCs w:val="28"/>
        </w:rPr>
        <w:t>Nella redecima del 1537 il nipote Gian Alvise denunzierà</w:t>
      </w:r>
      <w:r>
        <w:rPr>
          <w:sz w:val="28"/>
          <w:szCs w:val="28"/>
        </w:rPr>
        <w:t xml:space="preserve"> </w:t>
      </w:r>
      <w:r w:rsidR="00653216" w:rsidRPr="00653216">
        <w:rPr>
          <w:sz w:val="28"/>
          <w:szCs w:val="28"/>
        </w:rPr>
        <w:t>anche i beni ricevuti dallo zio: “Un</w:t>
      </w:r>
      <w:r>
        <w:rPr>
          <w:sz w:val="28"/>
          <w:szCs w:val="28"/>
        </w:rPr>
        <w:t>’</w:t>
      </w:r>
      <w:r w:rsidR="00653216" w:rsidRPr="00653216">
        <w:rPr>
          <w:sz w:val="28"/>
          <w:szCs w:val="28"/>
        </w:rPr>
        <w:t>a</w:t>
      </w:r>
      <w:r>
        <w:rPr>
          <w:sz w:val="28"/>
          <w:szCs w:val="28"/>
        </w:rPr>
        <w:t>l</w:t>
      </w:r>
      <w:r w:rsidR="00653216" w:rsidRPr="00653216">
        <w:rPr>
          <w:sz w:val="28"/>
          <w:szCs w:val="28"/>
        </w:rPr>
        <w:t>tra casa da statio in contrà</w:t>
      </w:r>
      <w:r>
        <w:rPr>
          <w:sz w:val="28"/>
          <w:szCs w:val="28"/>
        </w:rPr>
        <w:t xml:space="preserve"> </w:t>
      </w:r>
      <w:r w:rsidR="00653216" w:rsidRPr="00653216">
        <w:rPr>
          <w:sz w:val="28"/>
          <w:szCs w:val="28"/>
        </w:rPr>
        <w:t>di san Angelo, in cale del forno, apreso san Fantin, la qual soleva</w:t>
      </w:r>
      <w:r>
        <w:rPr>
          <w:sz w:val="28"/>
          <w:szCs w:val="28"/>
        </w:rPr>
        <w:t xml:space="preserve"> </w:t>
      </w:r>
      <w:r w:rsidR="00653216" w:rsidRPr="00653216">
        <w:rPr>
          <w:sz w:val="28"/>
          <w:szCs w:val="28"/>
        </w:rPr>
        <w:t>essere de meser Hieronimo Miani mio barba al prezente venuta</w:t>
      </w:r>
      <w:r>
        <w:rPr>
          <w:sz w:val="28"/>
          <w:szCs w:val="28"/>
        </w:rPr>
        <w:t xml:space="preserve"> </w:t>
      </w:r>
      <w:r w:rsidR="00653216" w:rsidRPr="00653216">
        <w:rPr>
          <w:sz w:val="28"/>
          <w:szCs w:val="28"/>
        </w:rPr>
        <w:t>in mi</w:t>
      </w:r>
      <w:r>
        <w:rPr>
          <w:sz w:val="28"/>
          <w:szCs w:val="28"/>
        </w:rPr>
        <w:t xml:space="preserve"> </w:t>
      </w:r>
      <w:r w:rsidR="00653216" w:rsidRPr="00653216">
        <w:rPr>
          <w:sz w:val="28"/>
          <w:szCs w:val="28"/>
        </w:rPr>
        <w:t>... Una position in la villa de Fanciol in Trivizana soto</w:t>
      </w:r>
      <w:r>
        <w:rPr>
          <w:sz w:val="28"/>
          <w:szCs w:val="28"/>
        </w:rPr>
        <w:t xml:space="preserve"> </w:t>
      </w:r>
      <w:r w:rsidR="00653216" w:rsidRPr="00653216">
        <w:rPr>
          <w:sz w:val="28"/>
          <w:szCs w:val="28"/>
        </w:rPr>
        <w:t>Castelfranco, la qual etiam soleva esser del sopradito messer</w:t>
      </w:r>
      <w:r>
        <w:rPr>
          <w:sz w:val="28"/>
          <w:szCs w:val="28"/>
        </w:rPr>
        <w:t xml:space="preserve"> </w:t>
      </w:r>
      <w:r w:rsidR="00653216" w:rsidRPr="00653216">
        <w:rPr>
          <w:sz w:val="28"/>
          <w:szCs w:val="28"/>
        </w:rPr>
        <w:t>Hieronimo Miani mio barba de campi n. 40</w:t>
      </w:r>
      <w:r>
        <w:rPr>
          <w:sz w:val="28"/>
          <w:szCs w:val="28"/>
        </w:rPr>
        <w:t xml:space="preserve"> ...</w:t>
      </w:r>
      <w:r w:rsidR="00653216" w:rsidRPr="00653216">
        <w:rPr>
          <w:sz w:val="28"/>
          <w:szCs w:val="28"/>
        </w:rPr>
        <w:t>”</w:t>
      </w:r>
      <w:r>
        <w:rPr>
          <w:rStyle w:val="Rimandonotaapidipagina"/>
          <w:sz w:val="28"/>
          <w:szCs w:val="28"/>
        </w:rPr>
        <w:footnoteReference w:id="5"/>
      </w:r>
      <w:r w:rsidR="00653216" w:rsidRPr="00653216">
        <w:rPr>
          <w:sz w:val="28"/>
          <w:szCs w:val="28"/>
        </w:rPr>
        <w:t>.</w:t>
      </w:r>
    </w:p>
    <w:p w:rsidR="00653216" w:rsidRPr="00653216" w:rsidRDefault="003A3869" w:rsidP="00653216">
      <w:pPr>
        <w:ind w:right="1133"/>
        <w:jc w:val="both"/>
        <w:rPr>
          <w:sz w:val="28"/>
          <w:szCs w:val="28"/>
        </w:rPr>
      </w:pPr>
      <w:r>
        <w:rPr>
          <w:sz w:val="28"/>
          <w:szCs w:val="28"/>
        </w:rPr>
        <w:tab/>
      </w:r>
      <w:r w:rsidR="00653216" w:rsidRPr="00653216">
        <w:rPr>
          <w:sz w:val="28"/>
          <w:szCs w:val="28"/>
        </w:rPr>
        <w:t>Infine Girolamo “lascio il taglio, et insieme l</w:t>
      </w:r>
      <w:r>
        <w:rPr>
          <w:sz w:val="28"/>
          <w:szCs w:val="28"/>
        </w:rPr>
        <w:t>’</w:t>
      </w:r>
      <w:r w:rsidR="00653216" w:rsidRPr="00653216">
        <w:rPr>
          <w:sz w:val="28"/>
          <w:szCs w:val="28"/>
        </w:rPr>
        <w:t>habito civile il</w:t>
      </w:r>
      <w:r>
        <w:rPr>
          <w:sz w:val="28"/>
          <w:szCs w:val="28"/>
        </w:rPr>
        <w:t xml:space="preserve"> </w:t>
      </w:r>
      <w:r w:rsidR="00653216" w:rsidRPr="00653216">
        <w:rPr>
          <w:sz w:val="28"/>
          <w:szCs w:val="28"/>
        </w:rPr>
        <w:t>quale è una veste a maniche a gomito, et vestitosi di panno grosso voane, o vogliam dir leonato con scarpe grosse, et un mantelino, eletti alcuni fanciulli di quelli che andavano mendicando</w:t>
      </w:r>
      <w:r>
        <w:rPr>
          <w:sz w:val="28"/>
          <w:szCs w:val="28"/>
        </w:rPr>
        <w:t xml:space="preserve"> </w:t>
      </w:r>
      <w:r w:rsidR="00653216" w:rsidRPr="00653216">
        <w:rPr>
          <w:sz w:val="28"/>
          <w:szCs w:val="28"/>
        </w:rPr>
        <w:t>pigli</w:t>
      </w:r>
      <w:r>
        <w:rPr>
          <w:sz w:val="28"/>
          <w:szCs w:val="28"/>
        </w:rPr>
        <w:t>ò</w:t>
      </w:r>
      <w:r w:rsidR="00653216" w:rsidRPr="00653216">
        <w:rPr>
          <w:sz w:val="28"/>
          <w:szCs w:val="28"/>
        </w:rPr>
        <w:t xml:space="preserve"> una botega appresso S. Rocco</w:t>
      </w:r>
      <w:r>
        <w:rPr>
          <w:sz w:val="28"/>
          <w:szCs w:val="28"/>
        </w:rPr>
        <w:t xml:space="preserve"> ...</w:t>
      </w:r>
      <w:r w:rsidR="00653216" w:rsidRPr="00653216">
        <w:rPr>
          <w:sz w:val="28"/>
          <w:szCs w:val="28"/>
        </w:rPr>
        <w:t>”</w:t>
      </w:r>
      <w:r>
        <w:rPr>
          <w:rStyle w:val="Rimandonotaapidipagina"/>
          <w:sz w:val="28"/>
          <w:szCs w:val="28"/>
        </w:rPr>
        <w:footnoteReference w:id="6"/>
      </w:r>
      <w:r w:rsidR="00653216" w:rsidRPr="00653216">
        <w:rPr>
          <w:sz w:val="28"/>
          <w:szCs w:val="28"/>
        </w:rPr>
        <w:t>.</w:t>
      </w:r>
    </w:p>
    <w:p w:rsidR="003A3869" w:rsidRDefault="001A5364" w:rsidP="00653216">
      <w:pPr>
        <w:ind w:right="1133"/>
        <w:jc w:val="both"/>
        <w:rPr>
          <w:sz w:val="28"/>
          <w:szCs w:val="28"/>
        </w:rPr>
      </w:pPr>
      <w:r>
        <w:rPr>
          <w:sz w:val="28"/>
          <w:szCs w:val="28"/>
        </w:rPr>
        <w:t>Cfr. AGGIUNTA n. 1</w:t>
      </w:r>
    </w:p>
    <w:p w:rsidR="001A5364" w:rsidRDefault="001A5364" w:rsidP="00653216">
      <w:pPr>
        <w:ind w:right="1133"/>
        <w:jc w:val="both"/>
        <w:rPr>
          <w:sz w:val="28"/>
          <w:szCs w:val="28"/>
        </w:rPr>
      </w:pPr>
      <w:r>
        <w:rPr>
          <w:sz w:val="28"/>
          <w:szCs w:val="28"/>
        </w:rPr>
        <w:t xml:space="preserve">Secondo Brunelli, </w:t>
      </w:r>
      <w:r w:rsidRPr="001A5364">
        <w:rPr>
          <w:i/>
          <w:sz w:val="28"/>
          <w:szCs w:val="28"/>
        </w:rPr>
        <w:t>Venezia 6.1.1530</w:t>
      </w:r>
      <w:r w:rsidRPr="001A5364">
        <w:rPr>
          <w:sz w:val="28"/>
          <w:szCs w:val="28"/>
        </w:rPr>
        <w:t>, 2012</w:t>
      </w:r>
      <w:bookmarkStart w:id="0" w:name="_GoBack"/>
      <w:bookmarkEnd w:id="0"/>
    </w:p>
    <w:p w:rsidR="003A3869" w:rsidRDefault="003A3869" w:rsidP="00653216">
      <w:pPr>
        <w:ind w:right="1133"/>
        <w:jc w:val="both"/>
        <w:rPr>
          <w:sz w:val="28"/>
          <w:szCs w:val="28"/>
        </w:rPr>
      </w:pPr>
    </w:p>
    <w:sectPr w:rsidR="003A38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D6" w:rsidRDefault="00EB42D6" w:rsidP="00653216">
      <w:pPr>
        <w:spacing w:after="0" w:line="240" w:lineRule="auto"/>
      </w:pPr>
      <w:r>
        <w:separator/>
      </w:r>
    </w:p>
  </w:endnote>
  <w:endnote w:type="continuationSeparator" w:id="0">
    <w:p w:rsidR="00EB42D6" w:rsidRDefault="00EB42D6" w:rsidP="0065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D6" w:rsidRDefault="00EB42D6" w:rsidP="00653216">
      <w:pPr>
        <w:spacing w:after="0" w:line="240" w:lineRule="auto"/>
      </w:pPr>
      <w:r>
        <w:separator/>
      </w:r>
    </w:p>
  </w:footnote>
  <w:footnote w:type="continuationSeparator" w:id="0">
    <w:p w:rsidR="00EB42D6" w:rsidRDefault="00EB42D6" w:rsidP="00653216">
      <w:pPr>
        <w:spacing w:after="0" w:line="240" w:lineRule="auto"/>
      </w:pPr>
      <w:r>
        <w:continuationSeparator/>
      </w:r>
    </w:p>
  </w:footnote>
  <w:footnote w:id="1">
    <w:p w:rsidR="00653216" w:rsidRDefault="00653216">
      <w:pPr>
        <w:pStyle w:val="Testonotaapidipagina"/>
      </w:pPr>
      <w:r>
        <w:rPr>
          <w:rStyle w:val="Rimandonotaapidipagina"/>
        </w:rPr>
        <w:footnoteRef/>
      </w:r>
      <w:r>
        <w:t xml:space="preserve"> (59) ANONIMO, l. cit.</w:t>
      </w:r>
    </w:p>
  </w:footnote>
  <w:footnote w:id="2">
    <w:p w:rsidR="00F71A86" w:rsidRDefault="00F71A86" w:rsidP="00F71A86">
      <w:pPr>
        <w:pStyle w:val="Testonotaapidipagina"/>
        <w:ind w:right="1133"/>
        <w:jc w:val="both"/>
      </w:pPr>
      <w:r>
        <w:rPr>
          <w:rStyle w:val="Rimandonotaapidipagina"/>
        </w:rPr>
        <w:footnoteRef/>
      </w:r>
      <w:r>
        <w:t xml:space="preserve"> (60) </w:t>
      </w:r>
      <w:r w:rsidRPr="00F71A86">
        <w:t>Strumento di donazione. Il De Rossi, che forse ebbe tra mano lioriginale, ci  dice che fu rogato dal notaio Alvise De Zorzi, alla presenza di due  testimoni: Giovanni Francesco Miani, che già era stato esecutore testamentario della madre di Girolamo, e Giovanni Fanzago, abitanti nella parrocchia di san Vitale. Il Santinelli cita alla “copia di strumento di donazione, in Roma, nell’'Archivio della Procura". Nonostante accurate ricerche, né l’originale, che avrebbe dovuto trovarsi nell'Archivio di stato di Venezia, né la copia dell'Archivio della Procura sono stati ritrovati. Possiamo tuttavia citare alcuni brani che sembrano tratti ad litteram dal documento, in DE ROSSI, op. cit., pagg. 49-90; S. SANTINELLI, op.cit., pag. 14; cfr. G. LANDINI, op. cit., pagg. 347-349.</w:t>
      </w:r>
    </w:p>
  </w:footnote>
  <w:footnote w:id="3">
    <w:p w:rsidR="00F71A86" w:rsidRPr="003A3869" w:rsidRDefault="00F71A86" w:rsidP="00F71A86">
      <w:pPr>
        <w:pStyle w:val="Testonotaapidipagina"/>
      </w:pPr>
      <w:r>
        <w:rPr>
          <w:rStyle w:val="Rimandonotaapidipagina"/>
        </w:rPr>
        <w:footnoteRef/>
      </w:r>
      <w:r>
        <w:t xml:space="preserve"> (61) </w:t>
      </w:r>
      <w:r w:rsidRPr="003A3869">
        <w:t>Strumento di donazione cit., in S. SANTINELLI, op. cit., pag. 14.</w:t>
      </w:r>
    </w:p>
  </w:footnote>
  <w:footnote w:id="4">
    <w:p w:rsidR="00F71A86" w:rsidRDefault="00F71A86">
      <w:pPr>
        <w:pStyle w:val="Testonotaapidipagina"/>
      </w:pPr>
      <w:r w:rsidRPr="003A3869">
        <w:rPr>
          <w:rStyle w:val="Rimandonotaapidipagina"/>
        </w:rPr>
        <w:footnoteRef/>
      </w:r>
      <w:r w:rsidRPr="003A3869">
        <w:t xml:space="preserve"> (62) </w:t>
      </w:r>
      <w:r w:rsidR="003A3869" w:rsidRPr="003A3869">
        <w:rPr>
          <w:i/>
        </w:rPr>
        <w:t>Ibidem</w:t>
      </w:r>
      <w:r w:rsidR="003A3869" w:rsidRPr="003A3869">
        <w:t>, in DE Rossl, op. cit., pag. 90.</w:t>
      </w:r>
    </w:p>
  </w:footnote>
  <w:footnote w:id="5">
    <w:p w:rsidR="003A3869" w:rsidRDefault="003A3869" w:rsidP="003A3869">
      <w:pPr>
        <w:pStyle w:val="Testonotaapidipagina"/>
        <w:ind w:right="1133"/>
        <w:jc w:val="both"/>
      </w:pPr>
      <w:r>
        <w:rPr>
          <w:rStyle w:val="Rimandonotaapidipagina"/>
        </w:rPr>
        <w:footnoteRef/>
      </w:r>
      <w:r>
        <w:t xml:space="preserve"> (63) </w:t>
      </w:r>
      <w:r w:rsidRPr="003A3869">
        <w:t>A. S. VEN., Dieci Savi sopra le decime in Rialto, b. 102, Condizioni Dorsoduro, n. 473. Cfr. anche, ibidem, nel quaderno Fia della redecima 1514, a c.</w:t>
      </w:r>
    </w:p>
  </w:footnote>
  <w:footnote w:id="6">
    <w:p w:rsidR="003A3869" w:rsidRDefault="003A3869">
      <w:pPr>
        <w:pStyle w:val="Testonotaapidipagina"/>
      </w:pPr>
      <w:r>
        <w:rPr>
          <w:rStyle w:val="Rimandonotaapidipagina"/>
        </w:rPr>
        <w:footnoteRef/>
      </w:r>
      <w:r>
        <w:t xml:space="preserve"> (64) ANONIMO, l.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16"/>
    <w:rsid w:val="001A5364"/>
    <w:rsid w:val="003A3869"/>
    <w:rsid w:val="005F70AB"/>
    <w:rsid w:val="00653216"/>
    <w:rsid w:val="00EB1958"/>
    <w:rsid w:val="00EB42D6"/>
    <w:rsid w:val="00F71A86"/>
    <w:rsid w:val="00FE6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5321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53216"/>
    <w:rPr>
      <w:sz w:val="20"/>
      <w:szCs w:val="20"/>
    </w:rPr>
  </w:style>
  <w:style w:type="character" w:styleId="Rimandonotaapidipagina">
    <w:name w:val="footnote reference"/>
    <w:basedOn w:val="Carpredefinitoparagrafo"/>
    <w:uiPriority w:val="99"/>
    <w:semiHidden/>
    <w:unhideWhenUsed/>
    <w:rsid w:val="006532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5321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53216"/>
    <w:rPr>
      <w:sz w:val="20"/>
      <w:szCs w:val="20"/>
    </w:rPr>
  </w:style>
  <w:style w:type="character" w:styleId="Rimandonotaapidipagina">
    <w:name w:val="footnote reference"/>
    <w:basedOn w:val="Carpredefinitoparagrafo"/>
    <w:uiPriority w:val="99"/>
    <w:semiHidden/>
    <w:unhideWhenUsed/>
    <w:rsid w:val="00653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CC798-BD9E-409D-9A50-F77FE664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485</Words>
  <Characters>2768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2020-07-04T09:17:00Z</dcterms:created>
  <dcterms:modified xsi:type="dcterms:W3CDTF">2020-08-04T14:47:00Z</dcterms:modified>
</cp:coreProperties>
</file>