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A48" w:rsidRDefault="005857D2" w:rsidP="005857D2">
      <w:pPr>
        <w:ind w:right="1133"/>
        <w:jc w:val="right"/>
        <w:rPr>
          <w:sz w:val="28"/>
          <w:szCs w:val="28"/>
        </w:rPr>
      </w:pPr>
      <w:r>
        <w:rPr>
          <w:sz w:val="28"/>
          <w:szCs w:val="28"/>
        </w:rPr>
        <w:t>pag. 108</w:t>
      </w:r>
    </w:p>
    <w:p w:rsidR="00A417A7" w:rsidRPr="00A417A7" w:rsidRDefault="00A417A7" w:rsidP="00A417A7">
      <w:pPr>
        <w:ind w:right="1133"/>
        <w:jc w:val="center"/>
        <w:rPr>
          <w:b/>
          <w:sz w:val="28"/>
          <w:szCs w:val="28"/>
        </w:rPr>
      </w:pPr>
      <w:r w:rsidRPr="00A417A7">
        <w:rPr>
          <w:b/>
          <w:sz w:val="28"/>
          <w:szCs w:val="28"/>
        </w:rPr>
        <w:t>pag. 109</w:t>
      </w:r>
    </w:p>
    <w:p w:rsidR="00A417A7" w:rsidRPr="00A417A7" w:rsidRDefault="00A417A7" w:rsidP="00A417A7">
      <w:pPr>
        <w:ind w:right="1133"/>
        <w:jc w:val="center"/>
        <w:rPr>
          <w:b/>
          <w:sz w:val="28"/>
          <w:szCs w:val="28"/>
        </w:rPr>
      </w:pPr>
      <w:r w:rsidRPr="00A417A7">
        <w:rPr>
          <w:b/>
          <w:sz w:val="28"/>
          <w:szCs w:val="28"/>
        </w:rPr>
        <w:t>“SAN GIR</w:t>
      </w:r>
      <w:r>
        <w:rPr>
          <w:b/>
          <w:sz w:val="28"/>
          <w:szCs w:val="28"/>
        </w:rPr>
        <w:t>O</w:t>
      </w:r>
      <w:r w:rsidRPr="00A417A7">
        <w:rPr>
          <w:b/>
          <w:sz w:val="28"/>
          <w:szCs w:val="28"/>
        </w:rPr>
        <w:t>L</w:t>
      </w:r>
      <w:r>
        <w:rPr>
          <w:b/>
          <w:sz w:val="28"/>
          <w:szCs w:val="28"/>
        </w:rPr>
        <w:t>A</w:t>
      </w:r>
      <w:r w:rsidRPr="00A417A7">
        <w:rPr>
          <w:b/>
          <w:sz w:val="28"/>
          <w:szCs w:val="28"/>
        </w:rPr>
        <w:t>M</w:t>
      </w:r>
      <w:r>
        <w:rPr>
          <w:b/>
          <w:sz w:val="28"/>
          <w:szCs w:val="28"/>
        </w:rPr>
        <w:t>O</w:t>
      </w:r>
      <w:r w:rsidRPr="00A417A7">
        <w:rPr>
          <w:b/>
          <w:sz w:val="28"/>
          <w:szCs w:val="28"/>
        </w:rPr>
        <w:t xml:space="preserve"> MIANI</w:t>
      </w:r>
      <w:r>
        <w:rPr>
          <w:b/>
          <w:sz w:val="28"/>
          <w:szCs w:val="28"/>
        </w:rPr>
        <w:t>”</w:t>
      </w:r>
    </w:p>
    <w:p w:rsidR="005857D2" w:rsidRPr="00A417A7" w:rsidRDefault="00A417A7" w:rsidP="00A417A7">
      <w:pPr>
        <w:ind w:right="1133"/>
        <w:jc w:val="center"/>
        <w:rPr>
          <w:b/>
          <w:sz w:val="28"/>
          <w:szCs w:val="28"/>
        </w:rPr>
      </w:pPr>
      <w:r>
        <w:rPr>
          <w:b/>
          <w:sz w:val="28"/>
          <w:szCs w:val="28"/>
        </w:rPr>
        <w:t>CONTRIBUTO ALLA CONOSCENZA</w:t>
      </w:r>
      <w:r w:rsidRPr="00A417A7">
        <w:rPr>
          <w:b/>
          <w:sz w:val="28"/>
          <w:szCs w:val="28"/>
        </w:rPr>
        <w:t xml:space="preserve"> DELLA PRERIFO</w:t>
      </w:r>
      <w:r>
        <w:rPr>
          <w:b/>
          <w:sz w:val="28"/>
          <w:szCs w:val="28"/>
        </w:rPr>
        <w:t>A CATTOLICA</w:t>
      </w:r>
      <w:r w:rsidRPr="00A417A7">
        <w:rPr>
          <w:b/>
          <w:sz w:val="28"/>
          <w:szCs w:val="28"/>
        </w:rPr>
        <w:t>.</w:t>
      </w:r>
    </w:p>
    <w:p w:rsidR="005857D2" w:rsidRDefault="005857D2" w:rsidP="005857D2">
      <w:pPr>
        <w:ind w:right="1133"/>
        <w:jc w:val="right"/>
        <w:rPr>
          <w:sz w:val="28"/>
          <w:szCs w:val="28"/>
        </w:rPr>
      </w:pPr>
    </w:p>
    <w:p w:rsidR="005857D2" w:rsidRPr="00A417A7" w:rsidRDefault="005857D2" w:rsidP="005857D2">
      <w:pPr>
        <w:ind w:right="1133"/>
        <w:jc w:val="both"/>
        <w:rPr>
          <w:b/>
          <w:sz w:val="28"/>
          <w:szCs w:val="28"/>
          <w:u w:val="single"/>
        </w:rPr>
      </w:pPr>
      <w:r w:rsidRPr="00A417A7">
        <w:rPr>
          <w:b/>
          <w:sz w:val="28"/>
          <w:szCs w:val="28"/>
          <w:u w:val="single"/>
        </w:rPr>
        <w:t>9. All'0spedale degli Incurabili.</w:t>
      </w:r>
    </w:p>
    <w:p w:rsidR="005857D2" w:rsidRPr="005857D2" w:rsidRDefault="00A417A7" w:rsidP="005857D2">
      <w:pPr>
        <w:ind w:right="1133"/>
        <w:jc w:val="both"/>
        <w:rPr>
          <w:sz w:val="28"/>
          <w:szCs w:val="28"/>
        </w:rPr>
      </w:pPr>
      <w:r>
        <w:rPr>
          <w:sz w:val="28"/>
          <w:szCs w:val="28"/>
        </w:rPr>
        <w:tab/>
      </w:r>
      <w:r w:rsidR="005857D2" w:rsidRPr="005857D2">
        <w:rPr>
          <w:sz w:val="28"/>
          <w:szCs w:val="28"/>
        </w:rPr>
        <w:t>Non erano passati neppure due mesi da quando Girolamo</w:t>
      </w:r>
      <w:r>
        <w:rPr>
          <w:sz w:val="28"/>
          <w:szCs w:val="28"/>
        </w:rPr>
        <w:t xml:space="preserve"> </w:t>
      </w:r>
      <w:r w:rsidR="005857D2" w:rsidRPr="005857D2">
        <w:rPr>
          <w:sz w:val="28"/>
          <w:szCs w:val="28"/>
        </w:rPr>
        <w:t>aveva aperto la bottega di san Rocco, quando gli giunse l</w:t>
      </w:r>
      <w:r>
        <w:rPr>
          <w:sz w:val="28"/>
          <w:szCs w:val="28"/>
        </w:rPr>
        <w:t>’</w:t>
      </w:r>
      <w:r w:rsidR="005857D2" w:rsidRPr="005857D2">
        <w:rPr>
          <w:sz w:val="28"/>
          <w:szCs w:val="28"/>
        </w:rPr>
        <w:t>invito</w:t>
      </w:r>
      <w:r>
        <w:rPr>
          <w:sz w:val="28"/>
          <w:szCs w:val="28"/>
        </w:rPr>
        <w:t xml:space="preserve"> </w:t>
      </w:r>
      <w:r w:rsidR="005857D2" w:rsidRPr="005857D2">
        <w:rPr>
          <w:sz w:val="28"/>
          <w:szCs w:val="28"/>
        </w:rPr>
        <w:t>di trasferirsi con i suoi fanciulli nel</w:t>
      </w:r>
      <w:r>
        <w:rPr>
          <w:sz w:val="28"/>
          <w:szCs w:val="28"/>
        </w:rPr>
        <w:t>l’</w:t>
      </w:r>
      <w:r w:rsidR="005857D2" w:rsidRPr="005857D2">
        <w:rPr>
          <w:sz w:val="28"/>
          <w:szCs w:val="28"/>
        </w:rPr>
        <w:t>ospedale degli Incurabili.</w:t>
      </w:r>
    </w:p>
    <w:p w:rsidR="005857D2" w:rsidRPr="005857D2" w:rsidRDefault="00A417A7" w:rsidP="005857D2">
      <w:pPr>
        <w:ind w:right="1133"/>
        <w:jc w:val="both"/>
        <w:rPr>
          <w:sz w:val="28"/>
          <w:szCs w:val="28"/>
        </w:rPr>
      </w:pPr>
      <w:r>
        <w:rPr>
          <w:sz w:val="28"/>
          <w:szCs w:val="28"/>
        </w:rPr>
        <w:tab/>
      </w:r>
      <w:r w:rsidR="005857D2" w:rsidRPr="005857D2">
        <w:rPr>
          <w:sz w:val="28"/>
          <w:szCs w:val="28"/>
        </w:rPr>
        <w:t>Erano allora governatori dell</w:t>
      </w:r>
      <w:r>
        <w:rPr>
          <w:sz w:val="28"/>
          <w:szCs w:val="28"/>
        </w:rPr>
        <w:t>’</w:t>
      </w:r>
      <w:r w:rsidR="005857D2" w:rsidRPr="005857D2">
        <w:rPr>
          <w:sz w:val="28"/>
          <w:szCs w:val="28"/>
        </w:rPr>
        <w:t>ospedale i patrizi Pietro</w:t>
      </w:r>
      <w:r>
        <w:rPr>
          <w:sz w:val="28"/>
          <w:szCs w:val="28"/>
        </w:rPr>
        <w:t xml:space="preserve"> </w:t>
      </w:r>
      <w:r w:rsidR="005857D2" w:rsidRPr="005857D2">
        <w:rPr>
          <w:sz w:val="28"/>
          <w:szCs w:val="28"/>
        </w:rPr>
        <w:t>Badoer, Gian Antonio Dandolo, Sebastiano Contarini, Domenico</w:t>
      </w:r>
      <w:r>
        <w:rPr>
          <w:sz w:val="28"/>
          <w:szCs w:val="28"/>
        </w:rPr>
        <w:t xml:space="preserve"> </w:t>
      </w:r>
      <w:r w:rsidR="005857D2" w:rsidRPr="005857D2">
        <w:rPr>
          <w:sz w:val="28"/>
          <w:szCs w:val="28"/>
        </w:rPr>
        <w:t>Onorado, Francesco Lucadelli, Antonio Venier, Pietro Contarini</w:t>
      </w:r>
      <w:r w:rsidR="00FA5604">
        <w:rPr>
          <w:sz w:val="28"/>
          <w:szCs w:val="28"/>
        </w:rPr>
        <w:t xml:space="preserve"> </w:t>
      </w:r>
      <w:r w:rsidR="005857D2" w:rsidRPr="005857D2">
        <w:rPr>
          <w:sz w:val="28"/>
          <w:szCs w:val="28"/>
        </w:rPr>
        <w:t>e il cittadino Matteo Cagnolo. In un`adunanza del 4 aprile 1531</w:t>
      </w:r>
      <w:r w:rsidR="00FA5604">
        <w:rPr>
          <w:sz w:val="28"/>
          <w:szCs w:val="28"/>
        </w:rPr>
        <w:t xml:space="preserve"> </w:t>
      </w:r>
      <w:r w:rsidR="005857D2" w:rsidRPr="005857D2">
        <w:rPr>
          <w:sz w:val="28"/>
          <w:szCs w:val="28"/>
        </w:rPr>
        <w:t>essi deliberarono “di procurar d"haver il Magnifico messer Jeronimo Miani per habitar et star qui nell</w:t>
      </w:r>
      <w:r w:rsidR="00FA5604">
        <w:rPr>
          <w:sz w:val="28"/>
          <w:szCs w:val="28"/>
        </w:rPr>
        <w:t>’</w:t>
      </w:r>
      <w:r w:rsidR="005857D2" w:rsidRPr="005857D2">
        <w:rPr>
          <w:sz w:val="28"/>
          <w:szCs w:val="28"/>
        </w:rPr>
        <w:t>ospita</w:t>
      </w:r>
      <w:r w:rsidR="00FA5604">
        <w:rPr>
          <w:sz w:val="28"/>
          <w:szCs w:val="28"/>
        </w:rPr>
        <w:t>l</w:t>
      </w:r>
      <w:r w:rsidR="005857D2" w:rsidRPr="005857D2">
        <w:rPr>
          <w:sz w:val="28"/>
          <w:szCs w:val="28"/>
        </w:rPr>
        <w:t xml:space="preserve"> per governo sì de</w:t>
      </w:r>
      <w:r w:rsidR="00FA5604">
        <w:rPr>
          <w:sz w:val="28"/>
          <w:szCs w:val="28"/>
        </w:rPr>
        <w:t xml:space="preserve"> </w:t>
      </w:r>
      <w:r w:rsidR="005857D2" w:rsidRPr="005857D2">
        <w:rPr>
          <w:sz w:val="28"/>
          <w:szCs w:val="28"/>
        </w:rPr>
        <w:t>li putti come de li infermi nostri con quella carità che lui ne</w:t>
      </w:r>
      <w:r w:rsidR="00FA5604">
        <w:rPr>
          <w:sz w:val="28"/>
          <w:szCs w:val="28"/>
        </w:rPr>
        <w:t xml:space="preserve"> </w:t>
      </w:r>
      <w:r w:rsidR="005857D2" w:rsidRPr="005857D2">
        <w:rPr>
          <w:sz w:val="28"/>
          <w:szCs w:val="28"/>
        </w:rPr>
        <w:t>dimostra et di qui havendone noi questo maximo desiderio di</w:t>
      </w:r>
      <w:r w:rsidR="00FA5604">
        <w:rPr>
          <w:sz w:val="28"/>
          <w:szCs w:val="28"/>
        </w:rPr>
        <w:t xml:space="preserve"> </w:t>
      </w:r>
      <w:r w:rsidR="005857D2" w:rsidRPr="005857D2">
        <w:rPr>
          <w:sz w:val="28"/>
          <w:szCs w:val="28"/>
        </w:rPr>
        <w:t>congregarlo al numero et governo di questo pio loco. Così fu</w:t>
      </w:r>
      <w:r w:rsidR="00FA5604">
        <w:rPr>
          <w:sz w:val="28"/>
          <w:szCs w:val="28"/>
        </w:rPr>
        <w:t xml:space="preserve"> </w:t>
      </w:r>
      <w:r w:rsidR="005857D2" w:rsidRPr="005857D2">
        <w:rPr>
          <w:sz w:val="28"/>
          <w:szCs w:val="28"/>
        </w:rPr>
        <w:t>deliberato e ballottato per li altri otto che il sign. Dio li metti in</w:t>
      </w:r>
      <w:r w:rsidR="00FA5604">
        <w:rPr>
          <w:sz w:val="28"/>
          <w:szCs w:val="28"/>
        </w:rPr>
        <w:t xml:space="preserve"> </w:t>
      </w:r>
      <w:r w:rsidR="005857D2" w:rsidRPr="005857D2">
        <w:rPr>
          <w:sz w:val="28"/>
          <w:szCs w:val="28"/>
        </w:rPr>
        <w:t>cuor di continuare al fine e onor del Signor"</w:t>
      </w:r>
      <w:r w:rsidR="00FA5604">
        <w:rPr>
          <w:rStyle w:val="Rimandonotaapidipagina"/>
          <w:sz w:val="28"/>
          <w:szCs w:val="28"/>
        </w:rPr>
        <w:footnoteReference w:id="1"/>
      </w:r>
      <w:r w:rsidR="005857D2" w:rsidRPr="005857D2">
        <w:rPr>
          <w:sz w:val="28"/>
          <w:szCs w:val="28"/>
        </w:rPr>
        <w:t>. Vibra in queste</w:t>
      </w:r>
      <w:r w:rsidR="00FA5604">
        <w:rPr>
          <w:sz w:val="28"/>
          <w:szCs w:val="28"/>
        </w:rPr>
        <w:t xml:space="preserve"> </w:t>
      </w:r>
      <w:r w:rsidR="005857D2" w:rsidRPr="005857D2">
        <w:rPr>
          <w:sz w:val="28"/>
          <w:szCs w:val="28"/>
        </w:rPr>
        <w:t>ultime parole la trepidazione con</w:t>
      </w:r>
      <w:r w:rsidR="00FA5604">
        <w:rPr>
          <w:sz w:val="28"/>
          <w:szCs w:val="28"/>
        </w:rPr>
        <w:t xml:space="preserve"> cui gli amici di Girolamo guar</w:t>
      </w:r>
      <w:r w:rsidR="005857D2" w:rsidRPr="005857D2">
        <w:rPr>
          <w:sz w:val="28"/>
          <w:szCs w:val="28"/>
        </w:rPr>
        <w:t>davano alla sua opera.</w:t>
      </w:r>
    </w:p>
    <w:p w:rsidR="005857D2" w:rsidRPr="005857D2" w:rsidRDefault="00FA5604" w:rsidP="005857D2">
      <w:pPr>
        <w:ind w:right="1133"/>
        <w:jc w:val="both"/>
        <w:rPr>
          <w:sz w:val="28"/>
          <w:szCs w:val="28"/>
        </w:rPr>
      </w:pPr>
      <w:r>
        <w:rPr>
          <w:sz w:val="28"/>
          <w:szCs w:val="28"/>
        </w:rPr>
        <w:tab/>
      </w:r>
      <w:r w:rsidR="005857D2" w:rsidRPr="005857D2">
        <w:rPr>
          <w:sz w:val="28"/>
          <w:szCs w:val="28"/>
        </w:rPr>
        <w:t>Egli, vedendovi la volontà del Signore accettò volentieri</w:t>
      </w:r>
      <w:r>
        <w:rPr>
          <w:sz w:val="28"/>
          <w:szCs w:val="28"/>
        </w:rPr>
        <w:t xml:space="preserve"> l’</w:t>
      </w:r>
      <w:r w:rsidR="005857D2" w:rsidRPr="005857D2">
        <w:rPr>
          <w:sz w:val="28"/>
          <w:szCs w:val="28"/>
        </w:rPr>
        <w:t>invito. Prese i suoi fanciulli, chiuse san Rocco e si trasferì agli</w:t>
      </w:r>
      <w:r>
        <w:rPr>
          <w:sz w:val="28"/>
          <w:szCs w:val="28"/>
        </w:rPr>
        <w:t xml:space="preserve"> </w:t>
      </w:r>
      <w:r w:rsidR="005857D2" w:rsidRPr="005857D2">
        <w:rPr>
          <w:sz w:val="28"/>
          <w:szCs w:val="28"/>
        </w:rPr>
        <w:t>Incurabilii</w:t>
      </w:r>
      <w:r>
        <w:rPr>
          <w:rStyle w:val="Rimandonotaapidipagina"/>
          <w:sz w:val="28"/>
          <w:szCs w:val="28"/>
        </w:rPr>
        <w:footnoteReference w:id="2"/>
      </w:r>
      <w:r>
        <w:rPr>
          <w:sz w:val="28"/>
          <w:szCs w:val="28"/>
        </w:rPr>
        <w:t>.</w:t>
      </w:r>
    </w:p>
    <w:p w:rsidR="00FA5604" w:rsidRDefault="00FA5604" w:rsidP="005857D2">
      <w:pPr>
        <w:ind w:right="1133"/>
        <w:jc w:val="both"/>
        <w:rPr>
          <w:sz w:val="28"/>
          <w:szCs w:val="28"/>
        </w:rPr>
      </w:pPr>
      <w:r>
        <w:rPr>
          <w:sz w:val="28"/>
          <w:szCs w:val="28"/>
        </w:rPr>
        <w:tab/>
      </w:r>
      <w:r w:rsidR="005857D2" w:rsidRPr="005857D2">
        <w:rPr>
          <w:sz w:val="28"/>
          <w:szCs w:val="28"/>
        </w:rPr>
        <w:t>Un</w:t>
      </w:r>
      <w:r>
        <w:rPr>
          <w:sz w:val="28"/>
          <w:szCs w:val="28"/>
        </w:rPr>
        <w:t>’</w:t>
      </w:r>
      <w:r w:rsidR="005857D2" w:rsidRPr="005857D2">
        <w:rPr>
          <w:sz w:val="28"/>
          <w:szCs w:val="28"/>
        </w:rPr>
        <w:t>altra pagina de</w:t>
      </w:r>
      <w:r>
        <w:rPr>
          <w:sz w:val="28"/>
          <w:szCs w:val="28"/>
        </w:rPr>
        <w:t>ll’</w:t>
      </w:r>
      <w:r w:rsidR="005857D2" w:rsidRPr="005857D2">
        <w:rPr>
          <w:sz w:val="28"/>
          <w:szCs w:val="28"/>
        </w:rPr>
        <w:t>Anonimo, fitta di ricordi, ci parla della</w:t>
      </w:r>
      <w:r>
        <w:rPr>
          <w:sz w:val="28"/>
          <w:szCs w:val="28"/>
        </w:rPr>
        <w:t xml:space="preserve"> </w:t>
      </w:r>
      <w:r w:rsidR="005857D2" w:rsidRPr="005857D2">
        <w:rPr>
          <w:sz w:val="28"/>
          <w:szCs w:val="28"/>
        </w:rPr>
        <w:t>nuova vita di Girolamo. “Quanto oprasse, quanto odor rendesse</w:t>
      </w:r>
      <w:r>
        <w:rPr>
          <w:sz w:val="28"/>
          <w:szCs w:val="28"/>
        </w:rPr>
        <w:t xml:space="preserve"> </w:t>
      </w:r>
      <w:r w:rsidR="005857D2" w:rsidRPr="005857D2">
        <w:rPr>
          <w:sz w:val="28"/>
          <w:szCs w:val="28"/>
        </w:rPr>
        <w:t>della vita sua mi sono testimoni que</w:t>
      </w:r>
      <w:r>
        <w:rPr>
          <w:sz w:val="28"/>
          <w:szCs w:val="28"/>
        </w:rPr>
        <w:t>ì</w:t>
      </w:r>
      <w:r w:rsidR="005857D2" w:rsidRPr="005857D2">
        <w:rPr>
          <w:sz w:val="28"/>
          <w:szCs w:val="28"/>
        </w:rPr>
        <w:t xml:space="preserve"> buoni spiriti, et oggidì al</w:t>
      </w:r>
      <w:r>
        <w:rPr>
          <w:sz w:val="28"/>
          <w:szCs w:val="28"/>
        </w:rPr>
        <w:t xml:space="preserve"> </w:t>
      </w:r>
      <w:r w:rsidR="005857D2" w:rsidRPr="005857D2">
        <w:rPr>
          <w:sz w:val="28"/>
          <w:szCs w:val="28"/>
        </w:rPr>
        <w:t>governo di quel luogo si ritrovano. Quante volte il visitai, et qui,</w:t>
      </w:r>
      <w:r>
        <w:rPr>
          <w:sz w:val="28"/>
          <w:szCs w:val="28"/>
        </w:rPr>
        <w:t xml:space="preserve"> </w:t>
      </w:r>
      <w:r w:rsidR="005857D2" w:rsidRPr="005857D2">
        <w:rPr>
          <w:sz w:val="28"/>
          <w:szCs w:val="28"/>
        </w:rPr>
        <w:t>et prima a San Rocco, et egli oltre</w:t>
      </w:r>
      <w:r>
        <w:rPr>
          <w:sz w:val="28"/>
          <w:szCs w:val="28"/>
        </w:rPr>
        <w:t xml:space="preserve"> i santi ragionamenti, che face</w:t>
      </w:r>
      <w:r w:rsidR="005857D2" w:rsidRPr="005857D2">
        <w:rPr>
          <w:sz w:val="28"/>
          <w:szCs w:val="28"/>
        </w:rPr>
        <w:t xml:space="preserve">va meco, che ben sa il Signore il puro, et </w:t>
      </w:r>
      <w:r w:rsidR="005857D2" w:rsidRPr="005857D2">
        <w:rPr>
          <w:sz w:val="28"/>
          <w:szCs w:val="28"/>
        </w:rPr>
        <w:lastRenderedPageBreak/>
        <w:t>christiano amore ch</w:t>
      </w:r>
      <w:r>
        <w:rPr>
          <w:sz w:val="28"/>
          <w:szCs w:val="28"/>
        </w:rPr>
        <w:t>’</w:t>
      </w:r>
      <w:r w:rsidR="005857D2" w:rsidRPr="005857D2">
        <w:rPr>
          <w:sz w:val="28"/>
          <w:szCs w:val="28"/>
        </w:rPr>
        <w:t>ei</w:t>
      </w:r>
      <w:r>
        <w:rPr>
          <w:sz w:val="28"/>
          <w:szCs w:val="28"/>
        </w:rPr>
        <w:t xml:space="preserve"> </w:t>
      </w:r>
      <w:r w:rsidR="005857D2" w:rsidRPr="005857D2">
        <w:rPr>
          <w:sz w:val="28"/>
          <w:szCs w:val="28"/>
        </w:rPr>
        <w:t>mi portava, mi mostrava anco i lavori di sua mano, le schiere de'</w:t>
      </w:r>
      <w:r>
        <w:rPr>
          <w:sz w:val="28"/>
          <w:szCs w:val="28"/>
        </w:rPr>
        <w:t xml:space="preserve"> </w:t>
      </w:r>
      <w:r w:rsidR="005857D2" w:rsidRPr="005857D2">
        <w:rPr>
          <w:sz w:val="28"/>
          <w:szCs w:val="28"/>
        </w:rPr>
        <w:t>fanciulli, et ingegno loro, et quattro fra gl</w:t>
      </w:r>
      <w:r>
        <w:rPr>
          <w:sz w:val="28"/>
          <w:szCs w:val="28"/>
        </w:rPr>
        <w:t>’</w:t>
      </w:r>
      <w:r w:rsidR="005857D2" w:rsidRPr="005857D2">
        <w:rPr>
          <w:sz w:val="28"/>
          <w:szCs w:val="28"/>
        </w:rPr>
        <w:t>altri, i quali cred</w:t>
      </w:r>
      <w:r>
        <w:rPr>
          <w:sz w:val="28"/>
          <w:szCs w:val="28"/>
        </w:rPr>
        <w:t>’</w:t>
      </w:r>
      <w:r w:rsidR="005857D2" w:rsidRPr="005857D2">
        <w:rPr>
          <w:sz w:val="28"/>
          <w:szCs w:val="28"/>
        </w:rPr>
        <w:t>io,</w:t>
      </w:r>
      <w:r>
        <w:rPr>
          <w:sz w:val="28"/>
          <w:szCs w:val="28"/>
        </w:rPr>
        <w:t xml:space="preserve"> </w:t>
      </w:r>
      <w:r w:rsidR="005857D2" w:rsidRPr="005857D2">
        <w:rPr>
          <w:sz w:val="28"/>
          <w:szCs w:val="28"/>
        </w:rPr>
        <w:t>non eccedevano otto anni di età, et mi diceva, questi orano meco,</w:t>
      </w:r>
      <w:r>
        <w:rPr>
          <w:sz w:val="28"/>
          <w:szCs w:val="28"/>
        </w:rPr>
        <w:t xml:space="preserve"> </w:t>
      </w:r>
    </w:p>
    <w:p w:rsidR="00837DCD" w:rsidRDefault="00837DCD" w:rsidP="00837DCD">
      <w:pPr>
        <w:ind w:right="1133"/>
        <w:jc w:val="right"/>
        <w:rPr>
          <w:sz w:val="28"/>
          <w:szCs w:val="28"/>
        </w:rPr>
      </w:pPr>
      <w:r>
        <w:rPr>
          <w:sz w:val="28"/>
          <w:szCs w:val="28"/>
        </w:rPr>
        <w:t>pag. 109</w:t>
      </w:r>
    </w:p>
    <w:p w:rsidR="005857D2" w:rsidRPr="005857D2" w:rsidRDefault="005857D2" w:rsidP="005857D2">
      <w:pPr>
        <w:ind w:right="1133"/>
        <w:jc w:val="both"/>
        <w:rPr>
          <w:sz w:val="28"/>
          <w:szCs w:val="28"/>
        </w:rPr>
      </w:pPr>
      <w:r w:rsidRPr="005857D2">
        <w:rPr>
          <w:sz w:val="28"/>
          <w:szCs w:val="28"/>
        </w:rPr>
        <w:t>et sono spirituali, et hanno gran g</w:t>
      </w:r>
      <w:r w:rsidR="00837DCD">
        <w:rPr>
          <w:sz w:val="28"/>
          <w:szCs w:val="28"/>
        </w:rPr>
        <w:t>ratia dal Signore, quelli leggo</w:t>
      </w:r>
      <w:r w:rsidRPr="005857D2">
        <w:rPr>
          <w:sz w:val="28"/>
          <w:szCs w:val="28"/>
        </w:rPr>
        <w:t>no bene, et scrivono, quegl</w:t>
      </w:r>
      <w:r w:rsidR="00837DCD">
        <w:rPr>
          <w:sz w:val="28"/>
          <w:szCs w:val="28"/>
        </w:rPr>
        <w:t>’</w:t>
      </w:r>
      <w:r w:rsidRPr="005857D2">
        <w:rPr>
          <w:sz w:val="28"/>
          <w:szCs w:val="28"/>
        </w:rPr>
        <w:t>altri lavorano, colui è molto obbedient</w:t>
      </w:r>
      <w:r w:rsidR="00837DCD">
        <w:rPr>
          <w:sz w:val="28"/>
          <w:szCs w:val="28"/>
        </w:rPr>
        <w:t>e</w:t>
      </w:r>
      <w:r w:rsidRPr="005857D2">
        <w:rPr>
          <w:sz w:val="28"/>
          <w:szCs w:val="28"/>
        </w:rPr>
        <w:t>, quell'altro tiene molto silentio., questi poi sono li suoi</w:t>
      </w:r>
      <w:r w:rsidR="00837DCD">
        <w:rPr>
          <w:sz w:val="28"/>
          <w:szCs w:val="28"/>
        </w:rPr>
        <w:t xml:space="preserve"> </w:t>
      </w:r>
      <w:r w:rsidRPr="005857D2">
        <w:rPr>
          <w:sz w:val="28"/>
          <w:szCs w:val="28"/>
        </w:rPr>
        <w:t>capi, quello, è il padre che li confessa, mi mostrava il suo lettuccio il quale per sua strettezza, era più tosto sepolcro, che letto,</w:t>
      </w:r>
      <w:r w:rsidR="00837DCD">
        <w:rPr>
          <w:sz w:val="28"/>
          <w:szCs w:val="28"/>
        </w:rPr>
        <w:t xml:space="preserve"> </w:t>
      </w:r>
      <w:r w:rsidRPr="005857D2">
        <w:rPr>
          <w:sz w:val="28"/>
          <w:szCs w:val="28"/>
        </w:rPr>
        <w:t>mi essortava a viver seco quantu</w:t>
      </w:r>
      <w:r w:rsidR="00837DCD">
        <w:rPr>
          <w:sz w:val="28"/>
          <w:szCs w:val="28"/>
        </w:rPr>
        <w:t>nque io fossi indegno della com</w:t>
      </w:r>
      <w:r w:rsidRPr="005857D2">
        <w:rPr>
          <w:sz w:val="28"/>
          <w:szCs w:val="28"/>
        </w:rPr>
        <w:t>pagnia d</w:t>
      </w:r>
      <w:r w:rsidR="00837DCD">
        <w:rPr>
          <w:sz w:val="28"/>
          <w:szCs w:val="28"/>
        </w:rPr>
        <w:t>’</w:t>
      </w:r>
      <w:r w:rsidRPr="005857D2">
        <w:rPr>
          <w:sz w:val="28"/>
          <w:szCs w:val="28"/>
        </w:rPr>
        <w:t>n tant</w:t>
      </w:r>
      <w:r w:rsidR="00837DCD">
        <w:rPr>
          <w:sz w:val="28"/>
          <w:szCs w:val="28"/>
        </w:rPr>
        <w:t>’</w:t>
      </w:r>
      <w:r w:rsidRPr="005857D2">
        <w:rPr>
          <w:sz w:val="28"/>
          <w:szCs w:val="28"/>
        </w:rPr>
        <w:t xml:space="preserve">uomo. Spesso piangeva meco per desiderio </w:t>
      </w:r>
      <w:r w:rsidR="00837DCD">
        <w:rPr>
          <w:sz w:val="28"/>
          <w:szCs w:val="28"/>
        </w:rPr>
        <w:t>del</w:t>
      </w:r>
      <w:r w:rsidRPr="005857D2">
        <w:rPr>
          <w:sz w:val="28"/>
          <w:szCs w:val="28"/>
        </w:rPr>
        <w:t xml:space="preserve">la celeste patria, et certo </w:t>
      </w:r>
      <w:r w:rsidR="00837DCD">
        <w:rPr>
          <w:sz w:val="28"/>
          <w:szCs w:val="28"/>
        </w:rPr>
        <w:t>‘</w:t>
      </w:r>
      <w:r w:rsidRPr="005857D2">
        <w:rPr>
          <w:sz w:val="28"/>
          <w:szCs w:val="28"/>
        </w:rPr>
        <w:t>”io non fossi stato più che freddo le</w:t>
      </w:r>
      <w:r w:rsidR="00837DCD">
        <w:rPr>
          <w:sz w:val="28"/>
          <w:szCs w:val="28"/>
        </w:rPr>
        <w:t xml:space="preserve"> </w:t>
      </w:r>
      <w:r w:rsidRPr="005857D2">
        <w:rPr>
          <w:sz w:val="28"/>
          <w:szCs w:val="28"/>
        </w:rPr>
        <w:t>parole sue mi poteano esser fiamme del divino amore, et il desio</w:t>
      </w:r>
      <w:r w:rsidR="00837DCD">
        <w:rPr>
          <w:sz w:val="28"/>
          <w:szCs w:val="28"/>
        </w:rPr>
        <w:t xml:space="preserve"> </w:t>
      </w:r>
      <w:r w:rsidRPr="005857D2">
        <w:rPr>
          <w:sz w:val="28"/>
          <w:szCs w:val="28"/>
        </w:rPr>
        <w:t>del cielo”</w:t>
      </w:r>
      <w:r w:rsidR="00837DCD">
        <w:rPr>
          <w:rStyle w:val="Rimandonotaapidipagina"/>
          <w:sz w:val="28"/>
          <w:szCs w:val="28"/>
        </w:rPr>
        <w:footnoteReference w:id="3"/>
      </w:r>
      <w:r w:rsidR="00837DCD">
        <w:rPr>
          <w:sz w:val="28"/>
          <w:szCs w:val="28"/>
        </w:rPr>
        <w:t>.</w:t>
      </w:r>
    </w:p>
    <w:p w:rsidR="005857D2" w:rsidRPr="005857D2" w:rsidRDefault="00837DCD" w:rsidP="005857D2">
      <w:pPr>
        <w:ind w:right="1133"/>
        <w:jc w:val="both"/>
        <w:rPr>
          <w:sz w:val="28"/>
          <w:szCs w:val="28"/>
        </w:rPr>
      </w:pPr>
      <w:r>
        <w:rPr>
          <w:sz w:val="28"/>
          <w:szCs w:val="28"/>
        </w:rPr>
        <w:tab/>
      </w:r>
      <w:r w:rsidR="005857D2" w:rsidRPr="005857D2">
        <w:rPr>
          <w:sz w:val="28"/>
          <w:szCs w:val="28"/>
        </w:rPr>
        <w:t>Anc</w:t>
      </w:r>
      <w:r>
        <w:rPr>
          <w:sz w:val="28"/>
          <w:szCs w:val="28"/>
        </w:rPr>
        <w:t>ora una nota, per non dimentica</w:t>
      </w:r>
      <w:r w:rsidR="005857D2" w:rsidRPr="005857D2">
        <w:rPr>
          <w:sz w:val="28"/>
          <w:szCs w:val="28"/>
        </w:rPr>
        <w:t>re nulla della già scarsa</w:t>
      </w:r>
      <w:r>
        <w:rPr>
          <w:sz w:val="28"/>
          <w:szCs w:val="28"/>
        </w:rPr>
        <w:t xml:space="preserve"> </w:t>
      </w:r>
      <w:r w:rsidR="005857D2" w:rsidRPr="005857D2">
        <w:rPr>
          <w:sz w:val="28"/>
          <w:szCs w:val="28"/>
        </w:rPr>
        <w:t>documentazione.</w:t>
      </w:r>
    </w:p>
    <w:p w:rsidR="005857D2" w:rsidRDefault="00837DCD" w:rsidP="005857D2">
      <w:pPr>
        <w:ind w:right="1133"/>
        <w:jc w:val="both"/>
        <w:rPr>
          <w:sz w:val="28"/>
          <w:szCs w:val="28"/>
        </w:rPr>
      </w:pPr>
      <w:r>
        <w:rPr>
          <w:sz w:val="28"/>
          <w:szCs w:val="28"/>
        </w:rPr>
        <w:tab/>
      </w:r>
      <w:r w:rsidR="005857D2" w:rsidRPr="005857D2">
        <w:rPr>
          <w:sz w:val="28"/>
          <w:szCs w:val="28"/>
        </w:rPr>
        <w:t>L</w:t>
      </w:r>
      <w:r>
        <w:rPr>
          <w:sz w:val="28"/>
          <w:szCs w:val="28"/>
        </w:rPr>
        <w:t>’1</w:t>
      </w:r>
      <w:r w:rsidR="005857D2" w:rsidRPr="005857D2">
        <w:rPr>
          <w:sz w:val="28"/>
          <w:szCs w:val="28"/>
        </w:rPr>
        <w:t xml:space="preserve"> novembre 1531 morì a Venezia Altobello Averoldo,</w:t>
      </w:r>
      <w:r>
        <w:rPr>
          <w:sz w:val="28"/>
          <w:szCs w:val="28"/>
        </w:rPr>
        <w:t xml:space="preserve"> </w:t>
      </w:r>
      <w:r w:rsidR="005857D2" w:rsidRPr="005857D2">
        <w:rPr>
          <w:sz w:val="28"/>
          <w:szCs w:val="28"/>
        </w:rPr>
        <w:t>vescovo di Pola e nunzio. Egli aveva lasciato 1800 ducati agli</w:t>
      </w:r>
      <w:r>
        <w:rPr>
          <w:sz w:val="28"/>
          <w:szCs w:val="28"/>
        </w:rPr>
        <w:t xml:space="preserve"> </w:t>
      </w:r>
      <w:r w:rsidR="005857D2" w:rsidRPr="005857D2">
        <w:rPr>
          <w:sz w:val="28"/>
          <w:szCs w:val="28"/>
        </w:rPr>
        <w:t>ospedali della Pietà, degli Incurabili, dei santi Giovanni e</w:t>
      </w:r>
      <w:r>
        <w:rPr>
          <w:sz w:val="28"/>
          <w:szCs w:val="28"/>
        </w:rPr>
        <w:t xml:space="preserve"> </w:t>
      </w:r>
      <w:r w:rsidR="005857D2" w:rsidRPr="005857D2">
        <w:rPr>
          <w:sz w:val="28"/>
          <w:szCs w:val="28"/>
        </w:rPr>
        <w:t>Paolo</w:t>
      </w:r>
      <w:r>
        <w:rPr>
          <w:rStyle w:val="Rimandonotaapidipagina"/>
          <w:sz w:val="28"/>
          <w:szCs w:val="28"/>
        </w:rPr>
        <w:footnoteReference w:id="4"/>
      </w:r>
      <w:r w:rsidR="005857D2" w:rsidRPr="005857D2">
        <w:rPr>
          <w:sz w:val="28"/>
          <w:szCs w:val="28"/>
        </w:rPr>
        <w:t>. Ai funerali, celebrati il quattro novembre, parteciparono</w:t>
      </w:r>
      <w:r>
        <w:rPr>
          <w:sz w:val="28"/>
          <w:szCs w:val="28"/>
        </w:rPr>
        <w:t xml:space="preserve"> </w:t>
      </w:r>
      <w:r w:rsidR="005857D2" w:rsidRPr="005857D2">
        <w:rPr>
          <w:sz w:val="28"/>
          <w:szCs w:val="28"/>
        </w:rPr>
        <w:t>anche i putti di Girolamo. La loro compostezza, le loro preghiere</w:t>
      </w:r>
      <w:r>
        <w:rPr>
          <w:sz w:val="28"/>
          <w:szCs w:val="28"/>
        </w:rPr>
        <w:t xml:space="preserve"> </w:t>
      </w:r>
      <w:r w:rsidR="005857D2" w:rsidRPr="005857D2">
        <w:rPr>
          <w:sz w:val="28"/>
          <w:szCs w:val="28"/>
        </w:rPr>
        <w:t>e i canti i</w:t>
      </w:r>
      <w:r>
        <w:rPr>
          <w:sz w:val="28"/>
          <w:szCs w:val="28"/>
        </w:rPr>
        <w:t>m</w:t>
      </w:r>
      <w:r w:rsidR="005857D2" w:rsidRPr="005857D2">
        <w:rPr>
          <w:sz w:val="28"/>
          <w:szCs w:val="28"/>
        </w:rPr>
        <w:t>pressionarono tanto c</w:t>
      </w:r>
      <w:r>
        <w:rPr>
          <w:sz w:val="28"/>
          <w:szCs w:val="28"/>
        </w:rPr>
        <w:t>he il Sanudo conclude la descri</w:t>
      </w:r>
      <w:r w:rsidR="005857D2" w:rsidRPr="005857D2">
        <w:rPr>
          <w:sz w:val="28"/>
          <w:szCs w:val="28"/>
        </w:rPr>
        <w:t>zione delle cerimonie funebri co</w:t>
      </w:r>
      <w:r>
        <w:rPr>
          <w:sz w:val="28"/>
          <w:szCs w:val="28"/>
        </w:rPr>
        <w:t>n queste parole: “Et nota, vene</w:t>
      </w:r>
      <w:r w:rsidR="005857D2" w:rsidRPr="005857D2">
        <w:rPr>
          <w:sz w:val="28"/>
          <w:szCs w:val="28"/>
        </w:rPr>
        <w:t>no li puti de l'hospedal de Incurabili et di San Zuane Polo, che</w:t>
      </w:r>
      <w:r>
        <w:rPr>
          <w:sz w:val="28"/>
          <w:szCs w:val="28"/>
        </w:rPr>
        <w:t xml:space="preserve"> </w:t>
      </w:r>
      <w:r w:rsidR="005857D2" w:rsidRPr="005857D2">
        <w:rPr>
          <w:sz w:val="28"/>
          <w:szCs w:val="28"/>
        </w:rPr>
        <w:t>una man van vestiti di biavo (turchino), l'altra di biancho, a do a</w:t>
      </w:r>
      <w:r>
        <w:rPr>
          <w:sz w:val="28"/>
          <w:szCs w:val="28"/>
        </w:rPr>
        <w:t xml:space="preserve"> </w:t>
      </w:r>
      <w:r w:rsidR="005857D2" w:rsidRPr="005857D2">
        <w:rPr>
          <w:sz w:val="28"/>
          <w:szCs w:val="28"/>
        </w:rPr>
        <w:t xml:space="preserve">do, a ditte exequie, cantando le litanie et dicendo tutti ora pro </w:t>
      </w:r>
      <w:r>
        <w:rPr>
          <w:sz w:val="28"/>
          <w:szCs w:val="28"/>
        </w:rPr>
        <w:t>e</w:t>
      </w:r>
      <w:r w:rsidR="005857D2" w:rsidRPr="005857D2">
        <w:rPr>
          <w:sz w:val="28"/>
          <w:szCs w:val="28"/>
        </w:rPr>
        <w:t>o,</w:t>
      </w:r>
      <w:r>
        <w:rPr>
          <w:sz w:val="28"/>
          <w:szCs w:val="28"/>
        </w:rPr>
        <w:t xml:space="preserve"> </w:t>
      </w:r>
      <w:r w:rsidR="005857D2" w:rsidRPr="005857D2">
        <w:rPr>
          <w:sz w:val="28"/>
          <w:szCs w:val="28"/>
        </w:rPr>
        <w:t>che fu bel veder</w:t>
      </w:r>
      <w:r>
        <w:rPr>
          <w:sz w:val="28"/>
          <w:szCs w:val="28"/>
        </w:rPr>
        <w:t>”</w:t>
      </w:r>
      <w:r>
        <w:rPr>
          <w:rStyle w:val="Rimandonotaapidipagina"/>
          <w:sz w:val="28"/>
          <w:szCs w:val="28"/>
        </w:rPr>
        <w:footnoteReference w:id="5"/>
      </w:r>
      <w:r w:rsidR="005857D2" w:rsidRPr="005857D2">
        <w:rPr>
          <w:sz w:val="28"/>
          <w:szCs w:val="28"/>
        </w:rPr>
        <w:t>.</w:t>
      </w:r>
    </w:p>
    <w:p w:rsidR="005857D2" w:rsidRPr="005857D2" w:rsidRDefault="00837DCD" w:rsidP="005857D2">
      <w:pPr>
        <w:ind w:right="1133"/>
        <w:jc w:val="both"/>
        <w:rPr>
          <w:sz w:val="28"/>
          <w:szCs w:val="28"/>
        </w:rPr>
      </w:pPr>
      <w:r>
        <w:rPr>
          <w:sz w:val="28"/>
          <w:szCs w:val="28"/>
        </w:rPr>
        <w:tab/>
      </w:r>
      <w:r w:rsidR="005857D2" w:rsidRPr="005857D2">
        <w:rPr>
          <w:sz w:val="28"/>
          <w:szCs w:val="28"/>
        </w:rPr>
        <w:t xml:space="preserve">L'essere passato da san Rocco </w:t>
      </w:r>
      <w:r>
        <w:rPr>
          <w:sz w:val="28"/>
          <w:szCs w:val="28"/>
        </w:rPr>
        <w:t>agli Incurabili apriva a Girola</w:t>
      </w:r>
      <w:r w:rsidR="005857D2" w:rsidRPr="005857D2">
        <w:rPr>
          <w:sz w:val="28"/>
          <w:szCs w:val="28"/>
        </w:rPr>
        <w:t>mo un`altra possibilità. Ormai i fanciulli non erano unicamente</w:t>
      </w:r>
      <w:r>
        <w:rPr>
          <w:sz w:val="28"/>
          <w:szCs w:val="28"/>
        </w:rPr>
        <w:t xml:space="preserve"> </w:t>
      </w:r>
      <w:r w:rsidR="005857D2" w:rsidRPr="005857D2">
        <w:rPr>
          <w:sz w:val="28"/>
          <w:szCs w:val="28"/>
        </w:rPr>
        <w:t>sotto la sua responsabilità: qualora se ne fosse presentata la</w:t>
      </w:r>
      <w:r>
        <w:rPr>
          <w:sz w:val="28"/>
          <w:szCs w:val="28"/>
        </w:rPr>
        <w:t xml:space="preserve"> </w:t>
      </w:r>
      <w:r w:rsidR="005857D2" w:rsidRPr="005857D2">
        <w:rPr>
          <w:sz w:val="28"/>
          <w:szCs w:val="28"/>
        </w:rPr>
        <w:t>necessità, egli avrebbe potuto affi</w:t>
      </w:r>
      <w:r>
        <w:rPr>
          <w:sz w:val="28"/>
          <w:szCs w:val="28"/>
        </w:rPr>
        <w:t>darli a mani sicure e intrapren</w:t>
      </w:r>
      <w:r w:rsidR="005857D2" w:rsidRPr="005857D2">
        <w:rPr>
          <w:sz w:val="28"/>
          <w:szCs w:val="28"/>
        </w:rPr>
        <w:t>dere nuove opere anche fuori Venezia.</w:t>
      </w:r>
    </w:p>
    <w:p w:rsidR="005857D2" w:rsidRPr="005857D2" w:rsidRDefault="00837DCD" w:rsidP="005857D2">
      <w:pPr>
        <w:ind w:right="1133"/>
        <w:jc w:val="both"/>
        <w:rPr>
          <w:sz w:val="28"/>
          <w:szCs w:val="28"/>
        </w:rPr>
      </w:pPr>
      <w:r>
        <w:rPr>
          <w:sz w:val="28"/>
          <w:szCs w:val="28"/>
        </w:rPr>
        <w:lastRenderedPageBreak/>
        <w:tab/>
        <w:t>L’</w:t>
      </w:r>
      <w:r w:rsidR="005857D2" w:rsidRPr="005857D2">
        <w:rPr>
          <w:sz w:val="28"/>
          <w:szCs w:val="28"/>
        </w:rPr>
        <w:t>occasione non tard</w:t>
      </w:r>
      <w:r>
        <w:rPr>
          <w:sz w:val="28"/>
          <w:szCs w:val="28"/>
        </w:rPr>
        <w:t>ò</w:t>
      </w:r>
      <w:r w:rsidR="005857D2" w:rsidRPr="005857D2">
        <w:rPr>
          <w:sz w:val="28"/>
          <w:szCs w:val="28"/>
        </w:rPr>
        <w:t xml:space="preserve"> a presentarsi. Assai probabilmente il</w:t>
      </w:r>
      <w:r>
        <w:rPr>
          <w:sz w:val="28"/>
          <w:szCs w:val="28"/>
        </w:rPr>
        <w:t xml:space="preserve"> </w:t>
      </w:r>
      <w:r w:rsidR="005857D2" w:rsidRPr="005857D2">
        <w:rPr>
          <w:sz w:val="28"/>
          <w:szCs w:val="28"/>
        </w:rPr>
        <w:t>vescovo Lipomano, da Bergamo, aveva fatto pressioni sul Carafa</w:t>
      </w:r>
    </w:p>
    <w:p w:rsidR="005857D2" w:rsidRDefault="005857D2" w:rsidP="005324E6">
      <w:pPr>
        <w:ind w:right="1133"/>
        <w:jc w:val="right"/>
        <w:rPr>
          <w:sz w:val="28"/>
          <w:szCs w:val="28"/>
        </w:rPr>
      </w:pPr>
      <w:r>
        <w:rPr>
          <w:sz w:val="28"/>
          <w:szCs w:val="28"/>
        </w:rPr>
        <w:t xml:space="preserve">pag. </w:t>
      </w:r>
      <w:r w:rsidR="005324E6">
        <w:rPr>
          <w:sz w:val="28"/>
          <w:szCs w:val="28"/>
        </w:rPr>
        <w:t>110</w:t>
      </w:r>
    </w:p>
    <w:p w:rsidR="005324E6" w:rsidRPr="005324E6" w:rsidRDefault="005324E6" w:rsidP="005324E6">
      <w:pPr>
        <w:ind w:right="1133"/>
        <w:jc w:val="both"/>
        <w:rPr>
          <w:sz w:val="28"/>
          <w:szCs w:val="28"/>
        </w:rPr>
      </w:pPr>
      <w:r w:rsidRPr="005324E6">
        <w:rPr>
          <w:sz w:val="28"/>
          <w:szCs w:val="28"/>
        </w:rPr>
        <w:t>per avere qualcuno con intenzione di erigere anche nella sua</w:t>
      </w:r>
      <w:r w:rsidR="009F5F35">
        <w:rPr>
          <w:sz w:val="28"/>
          <w:szCs w:val="28"/>
        </w:rPr>
        <w:t xml:space="preserve"> </w:t>
      </w:r>
      <w:r w:rsidRPr="005324E6">
        <w:rPr>
          <w:sz w:val="28"/>
          <w:szCs w:val="28"/>
        </w:rPr>
        <w:t>città, qualcuna delle opere che erano fiorite a Venezia. A Bergamo non c</w:t>
      </w:r>
      <w:r w:rsidR="009F5F35">
        <w:rPr>
          <w:sz w:val="28"/>
          <w:szCs w:val="28"/>
        </w:rPr>
        <w:t>’</w:t>
      </w:r>
      <w:r w:rsidRPr="005324E6">
        <w:rPr>
          <w:sz w:val="28"/>
          <w:szCs w:val="28"/>
        </w:rPr>
        <w:t>era l</w:t>
      </w:r>
      <w:r w:rsidR="009F5F35">
        <w:rPr>
          <w:sz w:val="28"/>
          <w:szCs w:val="28"/>
        </w:rPr>
        <w:t>’</w:t>
      </w:r>
      <w:r w:rsidRPr="005324E6">
        <w:rPr>
          <w:sz w:val="28"/>
          <w:szCs w:val="28"/>
        </w:rPr>
        <w:t>Oratorio del Divino Amore. Carafa gli mandò</w:t>
      </w:r>
      <w:r w:rsidR="009F5F35">
        <w:rPr>
          <w:sz w:val="28"/>
          <w:szCs w:val="28"/>
        </w:rPr>
        <w:t xml:space="preserve"> </w:t>
      </w:r>
      <w:r w:rsidRPr="005324E6">
        <w:rPr>
          <w:sz w:val="28"/>
          <w:szCs w:val="28"/>
        </w:rPr>
        <w:t>Girolamo</w:t>
      </w:r>
      <w:r w:rsidR="009F5F35">
        <w:rPr>
          <w:rStyle w:val="Rimandonotaapidipagina"/>
          <w:sz w:val="28"/>
          <w:szCs w:val="28"/>
        </w:rPr>
        <w:footnoteReference w:id="6"/>
      </w:r>
      <w:r w:rsidRPr="005324E6">
        <w:rPr>
          <w:sz w:val="28"/>
          <w:szCs w:val="28"/>
        </w:rPr>
        <w:t>.</w:t>
      </w:r>
    </w:p>
    <w:p w:rsidR="005324E6" w:rsidRPr="005324E6" w:rsidRDefault="009F5F35" w:rsidP="005324E6">
      <w:pPr>
        <w:ind w:right="1133"/>
        <w:jc w:val="both"/>
        <w:rPr>
          <w:sz w:val="28"/>
          <w:szCs w:val="28"/>
        </w:rPr>
      </w:pPr>
      <w:r>
        <w:rPr>
          <w:sz w:val="28"/>
          <w:szCs w:val="28"/>
        </w:rPr>
        <w:tab/>
      </w:r>
      <w:r w:rsidR="005324E6" w:rsidRPr="005324E6">
        <w:rPr>
          <w:sz w:val="28"/>
          <w:szCs w:val="28"/>
        </w:rPr>
        <w:t>La sua partenza da Venezia, mentre da neppure un anno si</w:t>
      </w:r>
      <w:r>
        <w:rPr>
          <w:sz w:val="28"/>
          <w:szCs w:val="28"/>
        </w:rPr>
        <w:t xml:space="preserve"> </w:t>
      </w:r>
      <w:r w:rsidR="005324E6" w:rsidRPr="005324E6">
        <w:rPr>
          <w:sz w:val="28"/>
          <w:szCs w:val="28"/>
        </w:rPr>
        <w:t>era trasferito agli Incurabili, parve a qualcuno che si dovesse</w:t>
      </w:r>
      <w:r>
        <w:rPr>
          <w:sz w:val="28"/>
          <w:szCs w:val="28"/>
        </w:rPr>
        <w:t xml:space="preserve"> </w:t>
      </w:r>
      <w:r w:rsidR="005324E6" w:rsidRPr="005324E6">
        <w:rPr>
          <w:sz w:val="28"/>
          <w:szCs w:val="28"/>
        </w:rPr>
        <w:t>attribuire a incostanza. Circolarono delle dicerie</w:t>
      </w:r>
      <w:r>
        <w:rPr>
          <w:rStyle w:val="Rimandonotaapidipagina"/>
          <w:sz w:val="28"/>
          <w:szCs w:val="28"/>
        </w:rPr>
        <w:footnoteReference w:id="7"/>
      </w:r>
      <w:r w:rsidR="005324E6" w:rsidRPr="005324E6">
        <w:rPr>
          <w:sz w:val="28"/>
          <w:szCs w:val="28"/>
        </w:rPr>
        <w:t>.</w:t>
      </w:r>
    </w:p>
    <w:p w:rsidR="005324E6" w:rsidRDefault="00CE6D1D" w:rsidP="005324E6">
      <w:pPr>
        <w:ind w:right="1133"/>
        <w:jc w:val="both"/>
        <w:rPr>
          <w:sz w:val="28"/>
          <w:szCs w:val="28"/>
        </w:rPr>
      </w:pPr>
      <w:r>
        <w:rPr>
          <w:sz w:val="28"/>
          <w:szCs w:val="28"/>
        </w:rPr>
        <w:tab/>
      </w:r>
      <w:r w:rsidR="005324E6" w:rsidRPr="005324E6">
        <w:rPr>
          <w:sz w:val="28"/>
          <w:szCs w:val="28"/>
        </w:rPr>
        <w:t>Si sarebbe dovuto trattare di una missione, molto simile a</w:t>
      </w:r>
      <w:r>
        <w:rPr>
          <w:sz w:val="28"/>
          <w:szCs w:val="28"/>
        </w:rPr>
        <w:t xml:space="preserve"> </w:t>
      </w:r>
      <w:r w:rsidR="005324E6" w:rsidRPr="005324E6">
        <w:rPr>
          <w:sz w:val="28"/>
          <w:szCs w:val="28"/>
        </w:rPr>
        <w:t>quelle compiute da Gaetano nella terraferma: così almeno pensavano il Carafa, gli amici, Girolamo stesso. Ma quello che stava</w:t>
      </w:r>
      <w:r>
        <w:rPr>
          <w:sz w:val="28"/>
          <w:szCs w:val="28"/>
        </w:rPr>
        <w:t xml:space="preserve"> </w:t>
      </w:r>
      <w:r w:rsidR="005324E6" w:rsidRPr="005324E6">
        <w:rPr>
          <w:sz w:val="28"/>
          <w:szCs w:val="28"/>
        </w:rPr>
        <w:t>per accadere, sarebbe andato molto al di là delle comuni previsioni.</w:t>
      </w:r>
    </w:p>
    <w:p w:rsidR="00CE6D1D" w:rsidRPr="00CE6D1D" w:rsidRDefault="00CE6D1D" w:rsidP="00CE6D1D">
      <w:pPr>
        <w:ind w:right="1133"/>
        <w:jc w:val="both"/>
        <w:rPr>
          <w:sz w:val="28"/>
          <w:szCs w:val="28"/>
        </w:rPr>
      </w:pPr>
      <w:r w:rsidRPr="00CE6D1D">
        <w:rPr>
          <w:sz w:val="28"/>
          <w:szCs w:val="28"/>
        </w:rPr>
        <w:t>Cfr. AGGIUNTA n. 1</w:t>
      </w:r>
    </w:p>
    <w:p w:rsidR="00CE6D1D" w:rsidRPr="00CE6D1D" w:rsidRDefault="00CE6D1D" w:rsidP="00CE6D1D">
      <w:pPr>
        <w:ind w:right="1133"/>
        <w:jc w:val="both"/>
        <w:rPr>
          <w:sz w:val="28"/>
          <w:szCs w:val="28"/>
        </w:rPr>
      </w:pPr>
      <w:r w:rsidRPr="00CE6D1D">
        <w:rPr>
          <w:sz w:val="28"/>
          <w:szCs w:val="28"/>
        </w:rPr>
        <w:t xml:space="preserve">V. Vacca, </w:t>
      </w:r>
      <w:r w:rsidRPr="00CE6D1D">
        <w:rPr>
          <w:i/>
          <w:sz w:val="28"/>
          <w:szCs w:val="28"/>
        </w:rPr>
        <w:t>L’ospedale degli Incurabili di Venezia</w:t>
      </w:r>
      <w:r w:rsidRPr="00CE6D1D">
        <w:rPr>
          <w:sz w:val="28"/>
          <w:szCs w:val="28"/>
        </w:rPr>
        <w:t>, in SOMASCHA, 1,1977, pag. 1-25.</w:t>
      </w:r>
    </w:p>
    <w:p w:rsidR="00CE6D1D" w:rsidRDefault="00CE6D1D" w:rsidP="00CE6D1D">
      <w:pPr>
        <w:ind w:right="1133"/>
        <w:jc w:val="both"/>
        <w:rPr>
          <w:sz w:val="28"/>
          <w:szCs w:val="28"/>
        </w:rPr>
      </w:pPr>
      <w:r w:rsidRPr="00CE6D1D">
        <w:rPr>
          <w:sz w:val="28"/>
          <w:szCs w:val="28"/>
        </w:rPr>
        <w:t>Cfr. AGGIUNTA n. 2</w:t>
      </w:r>
    </w:p>
    <w:p w:rsidR="00CE6D1D" w:rsidRPr="00CE6D1D" w:rsidRDefault="00CE6D1D" w:rsidP="00CE6D1D">
      <w:pPr>
        <w:ind w:right="1133"/>
        <w:jc w:val="both"/>
        <w:rPr>
          <w:sz w:val="28"/>
          <w:szCs w:val="28"/>
        </w:rPr>
      </w:pPr>
      <w:r w:rsidRPr="00CE6D1D">
        <w:rPr>
          <w:sz w:val="28"/>
          <w:szCs w:val="28"/>
        </w:rPr>
        <w:t xml:space="preserve">Andrea Nordio, </w:t>
      </w:r>
      <w:r w:rsidRPr="002705D6">
        <w:rPr>
          <w:i/>
          <w:sz w:val="28"/>
          <w:szCs w:val="28"/>
        </w:rPr>
        <w:t>Protettori dell’ospedale degli Incurabili di Venezia, amici di Girolamo Miani,</w:t>
      </w:r>
      <w:r w:rsidRPr="00CE6D1D">
        <w:rPr>
          <w:sz w:val="28"/>
          <w:szCs w:val="28"/>
        </w:rPr>
        <w:t xml:space="preserve"> (1531), in SOMASCHA, 1, 1995, pag. 1-27.</w:t>
      </w:r>
    </w:p>
    <w:p w:rsidR="00CE6D1D" w:rsidRPr="00CE6D1D" w:rsidRDefault="00CE6D1D" w:rsidP="00CE6D1D">
      <w:pPr>
        <w:ind w:right="1133"/>
        <w:jc w:val="both"/>
        <w:rPr>
          <w:sz w:val="28"/>
          <w:szCs w:val="28"/>
        </w:rPr>
      </w:pPr>
      <w:r w:rsidRPr="00CE6D1D">
        <w:rPr>
          <w:sz w:val="28"/>
          <w:szCs w:val="28"/>
        </w:rPr>
        <w:t>Cfr. AGGIUNTA n. 3</w:t>
      </w:r>
    </w:p>
    <w:p w:rsidR="00CE6D1D" w:rsidRDefault="00CE6D1D" w:rsidP="00CE6D1D">
      <w:pPr>
        <w:ind w:right="1133"/>
        <w:jc w:val="both"/>
        <w:rPr>
          <w:sz w:val="28"/>
          <w:szCs w:val="28"/>
        </w:rPr>
      </w:pPr>
      <w:r w:rsidRPr="00CE6D1D">
        <w:rPr>
          <w:i/>
          <w:sz w:val="28"/>
          <w:szCs w:val="28"/>
        </w:rPr>
        <w:t>Maestro Arcangelo Romitan</w:t>
      </w:r>
      <w:r w:rsidRPr="00CE6D1D">
        <w:rPr>
          <w:sz w:val="28"/>
          <w:szCs w:val="28"/>
        </w:rPr>
        <w:t>, in SOMASCHA, 3, 1988, pag. 187</w:t>
      </w:r>
    </w:p>
    <w:p w:rsidR="00CE6D1D" w:rsidRDefault="00CE6D1D" w:rsidP="00CE6D1D">
      <w:pPr>
        <w:ind w:right="1133"/>
        <w:jc w:val="both"/>
        <w:rPr>
          <w:sz w:val="28"/>
          <w:szCs w:val="28"/>
        </w:rPr>
      </w:pPr>
      <w:r>
        <w:rPr>
          <w:sz w:val="28"/>
          <w:szCs w:val="28"/>
        </w:rPr>
        <w:t>Cfr. AGGIUNTA n. 4</w:t>
      </w:r>
    </w:p>
    <w:p w:rsidR="00CE6D1D" w:rsidRDefault="00CE6D1D" w:rsidP="00CE6D1D">
      <w:pPr>
        <w:ind w:right="1133"/>
        <w:jc w:val="both"/>
        <w:rPr>
          <w:sz w:val="28"/>
          <w:szCs w:val="28"/>
        </w:rPr>
      </w:pPr>
      <w:r>
        <w:rPr>
          <w:sz w:val="28"/>
          <w:szCs w:val="28"/>
        </w:rPr>
        <w:t xml:space="preserve">Secondo Brunelli, </w:t>
      </w:r>
      <w:r>
        <w:rPr>
          <w:i/>
          <w:sz w:val="28"/>
          <w:szCs w:val="28"/>
        </w:rPr>
        <w:t xml:space="preserve">Operatori Incurabili, </w:t>
      </w:r>
      <w:r>
        <w:rPr>
          <w:sz w:val="28"/>
          <w:szCs w:val="28"/>
        </w:rPr>
        <w:t>pag. 1-160, 24.10.2016</w:t>
      </w:r>
    </w:p>
    <w:p w:rsidR="002705D6" w:rsidRDefault="002705D6" w:rsidP="00CE6D1D">
      <w:pPr>
        <w:ind w:right="1133"/>
        <w:jc w:val="both"/>
        <w:rPr>
          <w:sz w:val="28"/>
          <w:szCs w:val="28"/>
        </w:rPr>
      </w:pPr>
      <w:r>
        <w:rPr>
          <w:sz w:val="28"/>
          <w:szCs w:val="28"/>
        </w:rPr>
        <w:t>Cfr. AGGIUNTA n. 5</w:t>
      </w:r>
    </w:p>
    <w:p w:rsidR="002705D6" w:rsidRPr="002705D6" w:rsidRDefault="002705D6" w:rsidP="00CE6D1D">
      <w:pPr>
        <w:ind w:right="1133"/>
        <w:jc w:val="both"/>
        <w:rPr>
          <w:sz w:val="28"/>
          <w:szCs w:val="28"/>
        </w:rPr>
      </w:pPr>
      <w:r>
        <w:rPr>
          <w:sz w:val="28"/>
          <w:szCs w:val="28"/>
        </w:rPr>
        <w:lastRenderedPageBreak/>
        <w:t xml:space="preserve">Secondo Brunelli, </w:t>
      </w:r>
      <w:r>
        <w:rPr>
          <w:i/>
          <w:sz w:val="28"/>
          <w:szCs w:val="28"/>
        </w:rPr>
        <w:t xml:space="preserve">Miani Giovnni Francesco, </w:t>
      </w:r>
      <w:r>
        <w:rPr>
          <w:sz w:val="28"/>
          <w:szCs w:val="28"/>
        </w:rPr>
        <w:t>pag. 1-78, 27.11.2019</w:t>
      </w:r>
      <w:bookmarkStart w:id="0" w:name="_GoBack"/>
      <w:bookmarkEnd w:id="0"/>
    </w:p>
    <w:p w:rsidR="009F5F35" w:rsidRDefault="009F5F35" w:rsidP="005324E6">
      <w:pPr>
        <w:ind w:right="1133"/>
        <w:jc w:val="both"/>
        <w:rPr>
          <w:sz w:val="28"/>
          <w:szCs w:val="28"/>
        </w:rPr>
      </w:pPr>
    </w:p>
    <w:p w:rsidR="009F5F35" w:rsidRDefault="009F5F35" w:rsidP="005324E6">
      <w:pPr>
        <w:ind w:right="1133"/>
        <w:jc w:val="both"/>
        <w:rPr>
          <w:sz w:val="28"/>
          <w:szCs w:val="28"/>
        </w:rPr>
      </w:pPr>
    </w:p>
    <w:sectPr w:rsidR="009F5F3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277" w:rsidRDefault="00E64277" w:rsidP="00FA5604">
      <w:pPr>
        <w:spacing w:after="0" w:line="240" w:lineRule="auto"/>
      </w:pPr>
      <w:r>
        <w:separator/>
      </w:r>
    </w:p>
  </w:endnote>
  <w:endnote w:type="continuationSeparator" w:id="0">
    <w:p w:rsidR="00E64277" w:rsidRDefault="00E64277" w:rsidP="00FA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277" w:rsidRDefault="00E64277" w:rsidP="00FA5604">
      <w:pPr>
        <w:spacing w:after="0" w:line="240" w:lineRule="auto"/>
      </w:pPr>
      <w:r>
        <w:separator/>
      </w:r>
    </w:p>
  </w:footnote>
  <w:footnote w:type="continuationSeparator" w:id="0">
    <w:p w:rsidR="00E64277" w:rsidRDefault="00E64277" w:rsidP="00FA5604">
      <w:pPr>
        <w:spacing w:after="0" w:line="240" w:lineRule="auto"/>
      </w:pPr>
      <w:r>
        <w:continuationSeparator/>
      </w:r>
    </w:p>
  </w:footnote>
  <w:footnote w:id="1">
    <w:p w:rsidR="00FA5604" w:rsidRDefault="00FA5604" w:rsidP="00FA5604">
      <w:pPr>
        <w:pStyle w:val="Testonotaapidipagina"/>
        <w:ind w:right="1133"/>
        <w:jc w:val="both"/>
      </w:pPr>
      <w:r>
        <w:rPr>
          <w:rStyle w:val="Rimandonotaapidipagina"/>
        </w:rPr>
        <w:footnoteRef/>
      </w:r>
      <w:r>
        <w:t xml:space="preserve"> (70) </w:t>
      </w:r>
      <w:r w:rsidRPr="00FA5604">
        <w:t>Primo Notatorio dell’Hospedal degl'Incurabili, a carte 76v. Copia in codice Correr n. 1203 del Museo Correr di Venezia. Anche in Processi Apostolici, processo veneto, fol. 118; Sommario, pag. 97.</w:t>
      </w:r>
    </w:p>
  </w:footnote>
  <w:footnote w:id="2">
    <w:p w:rsidR="00FA5604" w:rsidRDefault="00FA5604" w:rsidP="00FA5604">
      <w:pPr>
        <w:pStyle w:val="Testonotaapidipagina"/>
      </w:pPr>
      <w:r>
        <w:rPr>
          <w:rStyle w:val="Rimandonotaapidipagina"/>
        </w:rPr>
        <w:footnoteRef/>
      </w:r>
      <w:r>
        <w:t xml:space="preserve"> (71) </w:t>
      </w:r>
    </w:p>
    <w:p w:rsidR="00FA5604" w:rsidRDefault="00FA5604" w:rsidP="00FA5604">
      <w:pPr>
        <w:pStyle w:val="Testonotaapidipagina"/>
        <w:ind w:right="1133"/>
        <w:jc w:val="both"/>
      </w:pPr>
      <w:r>
        <w:t>ANONIMO, l. cit. Secondo il CORNER, l. cit., Girolamo sarebbe passato agli Incurabili nel 1527. Così anche C. TENTORI, Saggio sulla storia civile, politica, ecclesiastica della Repubblica Veneta, pag. 356. é evidente l’rrore.</w:t>
      </w:r>
    </w:p>
  </w:footnote>
  <w:footnote w:id="3">
    <w:p w:rsidR="00837DCD" w:rsidRDefault="00837DCD">
      <w:pPr>
        <w:pStyle w:val="Testonotaapidipagina"/>
      </w:pPr>
      <w:r>
        <w:rPr>
          <w:rStyle w:val="Rimandonotaapidipagina"/>
        </w:rPr>
        <w:footnoteRef/>
      </w:r>
      <w:r>
        <w:t xml:space="preserve"> (72) ANONINO, l. cit.</w:t>
      </w:r>
      <w:r w:rsidR="00BE6E79">
        <w:t>l</w:t>
      </w:r>
    </w:p>
  </w:footnote>
  <w:footnote w:id="4">
    <w:p w:rsidR="00837DCD" w:rsidRDefault="00837DCD">
      <w:pPr>
        <w:pStyle w:val="Testonotaapidipagina"/>
      </w:pPr>
      <w:r>
        <w:rPr>
          <w:rStyle w:val="Rimandonotaapidipagina"/>
        </w:rPr>
        <w:footnoteRef/>
      </w:r>
      <w:r>
        <w:t xml:space="preserve"> (73) </w:t>
      </w:r>
      <w:r w:rsidRPr="00837DCD">
        <w:t xml:space="preserve">M. SANUDO, </w:t>
      </w:r>
      <w:r w:rsidRPr="00837DCD">
        <w:rPr>
          <w:i/>
        </w:rPr>
        <w:t>Diari,</w:t>
      </w:r>
      <w:r w:rsidRPr="00837DCD">
        <w:t xml:space="preserve"> citt. t. LV, col. 97.</w:t>
      </w:r>
    </w:p>
  </w:footnote>
  <w:footnote w:id="5">
    <w:p w:rsidR="00837DCD" w:rsidRPr="00837DCD" w:rsidRDefault="00837DCD">
      <w:pPr>
        <w:pStyle w:val="Testonotaapidipagina"/>
        <w:rPr>
          <w:i/>
        </w:rPr>
      </w:pPr>
      <w:r>
        <w:rPr>
          <w:rStyle w:val="Rimandonotaapidipagina"/>
        </w:rPr>
        <w:footnoteRef/>
      </w:r>
      <w:r>
        <w:t xml:space="preserve"> (74) </w:t>
      </w:r>
      <w:r>
        <w:rPr>
          <w:i/>
        </w:rPr>
        <w:t>Ibidem.</w:t>
      </w:r>
    </w:p>
  </w:footnote>
  <w:footnote w:id="6">
    <w:p w:rsidR="009F5F35" w:rsidRDefault="009F5F35" w:rsidP="009F5F35">
      <w:pPr>
        <w:pStyle w:val="Testonotaapidipagina"/>
        <w:ind w:right="1133"/>
        <w:jc w:val="both"/>
      </w:pPr>
      <w:r>
        <w:rPr>
          <w:rStyle w:val="Rimandonotaapidipagina"/>
        </w:rPr>
        <w:footnoteRef/>
      </w:r>
      <w:r>
        <w:t xml:space="preserve"> (75) </w:t>
      </w:r>
      <w:r w:rsidRPr="009F5F35">
        <w:t>Così almeno penso siano andati i fatti, perché non abbiamo alcuna testimonianza precisa in proposito. Non saprei se sia stato il Lipomano stesso a chiedere Girolamo: non e improbabile.</w:t>
      </w:r>
    </w:p>
  </w:footnote>
  <w:footnote w:id="7">
    <w:p w:rsidR="009F5F35" w:rsidRDefault="009F5F35" w:rsidP="009F5F35">
      <w:pPr>
        <w:pStyle w:val="Testonotaapidipagina"/>
        <w:ind w:right="1133"/>
        <w:jc w:val="both"/>
      </w:pPr>
      <w:r>
        <w:rPr>
          <w:rStyle w:val="Rimandonotaapidipagina"/>
        </w:rPr>
        <w:footnoteRef/>
      </w:r>
      <w:r>
        <w:t xml:space="preserve"> (76) </w:t>
      </w:r>
      <w:r w:rsidRPr="009F5F35">
        <w:t>Se ne raccoglie ancora l’eco nel tono vibrato con cui l’Anonimo scriveva a cinque anni di distanza: “Qui bisognerebbe far un poco d’apologia contro la ignoranza di quelli che lo riprendono, perché lasciata la cura de l’ospitale, et di Venetia partitosi, sen’andò in altre parti. Non sanno costoro gli occulti giudicij di Dio, et che l’istesso Christo a’ quelli che lo ritenevan rispondeva: Bisogna ch'io evangelizi ancora all'altre città. Ma che meraviglia è poi s’ei si partì dalla sua patria ..." (ANONIMO, 1l cit.).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D2"/>
    <w:rsid w:val="00164544"/>
    <w:rsid w:val="00173A48"/>
    <w:rsid w:val="002705D6"/>
    <w:rsid w:val="00474756"/>
    <w:rsid w:val="005324E6"/>
    <w:rsid w:val="005857D2"/>
    <w:rsid w:val="00590528"/>
    <w:rsid w:val="00837DCD"/>
    <w:rsid w:val="009309A9"/>
    <w:rsid w:val="009B23B8"/>
    <w:rsid w:val="009F5F35"/>
    <w:rsid w:val="00A417A7"/>
    <w:rsid w:val="00BE6E79"/>
    <w:rsid w:val="00C9425D"/>
    <w:rsid w:val="00CE6D1D"/>
    <w:rsid w:val="00DE56F4"/>
    <w:rsid w:val="00E64277"/>
    <w:rsid w:val="00FA5604"/>
    <w:rsid w:val="00FE5C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A560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A5604"/>
    <w:rPr>
      <w:sz w:val="20"/>
      <w:szCs w:val="20"/>
    </w:rPr>
  </w:style>
  <w:style w:type="character" w:styleId="Rimandonotaapidipagina">
    <w:name w:val="footnote reference"/>
    <w:basedOn w:val="Carpredefinitoparagrafo"/>
    <w:uiPriority w:val="99"/>
    <w:semiHidden/>
    <w:unhideWhenUsed/>
    <w:rsid w:val="00FA56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A560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A5604"/>
    <w:rPr>
      <w:sz w:val="20"/>
      <w:szCs w:val="20"/>
    </w:rPr>
  </w:style>
  <w:style w:type="character" w:styleId="Rimandonotaapidipagina">
    <w:name w:val="footnote reference"/>
    <w:basedOn w:val="Carpredefinitoparagrafo"/>
    <w:uiPriority w:val="99"/>
    <w:semiHidden/>
    <w:unhideWhenUsed/>
    <w:rsid w:val="00FA56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C4D6-94C0-4FEC-A252-0E7FDA0E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705</Words>
  <Characters>4025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2020-07-05T07:20:00Z</dcterms:created>
  <dcterms:modified xsi:type="dcterms:W3CDTF">2020-08-05T13:37:00Z</dcterms:modified>
</cp:coreProperties>
</file>