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DA3" w:rsidRDefault="00E45DA3" w:rsidP="00E45D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6120130" cy="564769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Ch.mo Sig. Franco,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fatto santamente invidioso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dalla di Lei relazione sull’Armenia,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ho fatto anch’io la mia </w:t>
      </w:r>
    </w:p>
    <w:p w:rsidR="00E45DA3" w:rsidRDefault="00E45DA3" w:rsidP="00E45DA3">
      <w:pPr>
        <w:jc w:val="center"/>
        <w:rPr>
          <w:i/>
          <w:sz w:val="28"/>
          <w:szCs w:val="28"/>
        </w:rPr>
      </w:pPr>
      <w:r w:rsidRPr="00E45DA3">
        <w:rPr>
          <w:i/>
          <w:sz w:val="28"/>
          <w:szCs w:val="28"/>
        </w:rPr>
        <w:t>peregrinatio desideriorum</w:t>
      </w:r>
      <w:r>
        <w:rPr>
          <w:i/>
          <w:sz w:val="28"/>
          <w:szCs w:val="28"/>
        </w:rPr>
        <w:t>,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della quale esibisco alcune foto.</w:t>
      </w:r>
    </w:p>
    <w:p w:rsidR="00E45DA3" w:rsidRDefault="00E45DA3" w:rsidP="00E45DA3">
      <w:pPr>
        <w:jc w:val="center"/>
        <w:rPr>
          <w:sz w:val="28"/>
          <w:szCs w:val="28"/>
        </w:rPr>
      </w:pP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Armenia, monastero di Khor Virap, con l’Ararat sullo sfondo, in Turchia, 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il “ monte sacro d</w:t>
      </w:r>
      <w:bookmarkStart w:id="0" w:name="_GoBack"/>
      <w:bookmarkEnd w:id="0"/>
      <w:r>
        <w:rPr>
          <w:sz w:val="28"/>
          <w:szCs w:val="28"/>
        </w:rPr>
        <w:t>ella cultura rmena “</w:t>
      </w:r>
    </w:p>
    <w:p w:rsidR="00E45DA3" w:rsidRDefault="00E45DA3" w:rsidP="00E45DA3">
      <w:pPr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anchor distT="0" distB="0" distL="114300" distR="114300" simplePos="0" relativeHeight="251658240" behindDoc="0" locked="0" layoutInCell="1" allowOverlap="1" wp14:anchorId="77417E9B" wp14:editId="26A2FA5E">
            <wp:simplePos x="0" y="0"/>
            <wp:positionH relativeFrom="column">
              <wp:posOffset>1139190</wp:posOffset>
            </wp:positionH>
            <wp:positionV relativeFrom="paragraph">
              <wp:align>top</wp:align>
            </wp:positionV>
            <wp:extent cx="3883660" cy="6829425"/>
            <wp:effectExtent l="0" t="0" r="2540" b="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699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tchar</w:t>
      </w:r>
      <w:r>
        <w:rPr>
          <w:sz w:val="28"/>
          <w:szCs w:val="28"/>
        </w:rPr>
        <w:br w:type="textWrapping" w:clear="all"/>
      </w:r>
    </w:p>
    <w:p w:rsidR="00971598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Khatchkar, </w:t>
      </w:r>
    </w:p>
    <w:p w:rsidR="00971598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cioè stele di pietra con segno della Passione di Cristo, </w:t>
      </w:r>
    </w:p>
    <w:p w:rsidR="00E45DA3" w:rsidRDefault="00E45DA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simbolo di vita e di speranza del popolo armeno</w:t>
      </w:r>
      <w:r w:rsidR="00971598">
        <w:rPr>
          <w:sz w:val="28"/>
          <w:szCs w:val="28"/>
        </w:rPr>
        <w:t xml:space="preserve"> …. martire, </w:t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nei pressi del monastero di Sevan.</w:t>
      </w:r>
    </w:p>
    <w:p w:rsidR="00971598" w:rsidRDefault="00971598" w:rsidP="00E45DA3">
      <w:pPr>
        <w:jc w:val="center"/>
        <w:rPr>
          <w:sz w:val="28"/>
          <w:szCs w:val="28"/>
        </w:rPr>
      </w:pPr>
    </w:p>
    <w:p w:rsidR="00971598" w:rsidRDefault="00971598" w:rsidP="00AC2B0D">
      <w:pPr>
        <w:pStyle w:val="Titolo2"/>
      </w:pPr>
      <w:r>
        <w:rPr>
          <w:noProof/>
          <w:lang w:eastAsia="it-IT"/>
        </w:rPr>
        <w:lastRenderedPageBreak/>
        <w:drawing>
          <wp:inline distT="0" distB="0" distL="0" distR="0" wp14:anchorId="17ED079A" wp14:editId="7B496F44">
            <wp:extent cx="5448766" cy="820102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214" cy="820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Khatchkar all’entrata della chiesa di San Astvatzatzin, a Haghartzin</w:t>
      </w:r>
    </w:p>
    <w:p w:rsidR="00971598" w:rsidRDefault="009715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132337" cy="5875653"/>
            <wp:effectExtent l="4763" t="0" r="6667" b="6668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0248" cy="587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Serie di khatchkar di fronte alla cappella di San Astvatzatzin, </w:t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a Noravank.</w:t>
      </w:r>
    </w:p>
    <w:p w:rsidR="00971598" w:rsidRDefault="00971598" w:rsidP="00E45D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956280" cy="6105525"/>
            <wp:effectExtent l="0" t="0" r="635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989" cy="611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B23" w:rsidRDefault="00971598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Khatchkar doppio a </w:t>
      </w:r>
      <w:r w:rsidR="00C35B23">
        <w:rPr>
          <w:sz w:val="28"/>
          <w:szCs w:val="28"/>
        </w:rPr>
        <w:t>Novavank.</w:t>
      </w:r>
      <w:r w:rsidR="00C35B23">
        <w:rPr>
          <w:sz w:val="28"/>
          <w:szCs w:val="28"/>
        </w:rPr>
        <w:br/>
      </w:r>
    </w:p>
    <w:p w:rsidR="00C35B23" w:rsidRDefault="00C35B2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71598" w:rsidRDefault="00C35B23" w:rsidP="00E45D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919479" cy="6029325"/>
            <wp:effectExtent l="0" t="0" r="508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117" cy="602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B23" w:rsidRDefault="00C35B2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Khatchkar a Echmiazin.</w:t>
      </w:r>
    </w:p>
    <w:p w:rsidR="00C35B23" w:rsidRDefault="00C35B2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35B23" w:rsidRDefault="00C35B23" w:rsidP="00E45D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736286" cy="552450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177" cy="553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B23" w:rsidRPr="00E45DA3" w:rsidRDefault="00C35B23" w:rsidP="00E45DA3">
      <w:pPr>
        <w:jc w:val="center"/>
        <w:rPr>
          <w:sz w:val="28"/>
          <w:szCs w:val="28"/>
        </w:rPr>
      </w:pPr>
      <w:r>
        <w:rPr>
          <w:sz w:val="28"/>
          <w:szCs w:val="28"/>
        </w:rPr>
        <w:t>Khatlchkar scolpiti nella roccia a Geghard ( sec. XIII-XIV )</w:t>
      </w:r>
    </w:p>
    <w:p w:rsidR="00E45DA3" w:rsidRDefault="00E45DA3">
      <w:pPr>
        <w:rPr>
          <w:sz w:val="28"/>
          <w:szCs w:val="28"/>
        </w:rPr>
      </w:pPr>
      <w:r>
        <w:rPr>
          <w:sz w:val="28"/>
          <w:szCs w:val="28"/>
        </w:rPr>
        <w:lastRenderedPageBreak/>
        <w:br w:type="page"/>
      </w:r>
    </w:p>
    <w:p w:rsidR="00C967A3" w:rsidRPr="00E45DA3" w:rsidRDefault="00C967A3" w:rsidP="00E45DA3">
      <w:pPr>
        <w:jc w:val="center"/>
        <w:rPr>
          <w:sz w:val="28"/>
          <w:szCs w:val="28"/>
        </w:rPr>
      </w:pPr>
    </w:p>
    <w:sectPr w:rsidR="00C967A3" w:rsidRPr="00E45DA3" w:rsidSect="00AC2B0D">
      <w:pgSz w:w="7920" w:h="12240" w:code="6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DA3"/>
    <w:rsid w:val="00971598"/>
    <w:rsid w:val="009A77A4"/>
    <w:rsid w:val="00AC2B0D"/>
    <w:rsid w:val="00C35B23"/>
    <w:rsid w:val="00C967A3"/>
    <w:rsid w:val="00E45DA3"/>
    <w:rsid w:val="00FB0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AC2B0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AC2B0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45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45DA3"/>
    <w:rPr>
      <w:rFonts w:ascii="Tahoma" w:hAnsi="Tahoma" w:cs="Tahoma"/>
      <w:sz w:val="16"/>
      <w:szCs w:val="16"/>
    </w:rPr>
  </w:style>
  <w:style w:type="paragraph" w:styleId="Nessunaspaziatura">
    <w:name w:val="No Spacing"/>
    <w:uiPriority w:val="1"/>
    <w:qFormat/>
    <w:rsid w:val="00AC2B0D"/>
    <w:pPr>
      <w:spacing w:after="0" w:line="240" w:lineRule="auto"/>
    </w:pPr>
  </w:style>
  <w:style w:type="character" w:customStyle="1" w:styleId="Titolo1Carattere">
    <w:name w:val="Titolo 1 Carattere"/>
    <w:basedOn w:val="Carpredefinitoparagrafo"/>
    <w:link w:val="Titolo1"/>
    <w:uiPriority w:val="9"/>
    <w:rsid w:val="00AC2B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sid w:val="00AC2B0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Enfasicorsivo">
    <w:name w:val="Emphasis"/>
    <w:basedOn w:val="Carpredefinitoparagrafo"/>
    <w:uiPriority w:val="20"/>
    <w:qFormat/>
    <w:rsid w:val="00AC2B0D"/>
    <w:rPr>
      <w:i/>
      <w:iCs/>
    </w:rPr>
  </w:style>
  <w:style w:type="character" w:styleId="Enfasidelicata">
    <w:name w:val="Subtle Emphasis"/>
    <w:basedOn w:val="Carpredefinitoparagrafo"/>
    <w:uiPriority w:val="19"/>
    <w:qFormat/>
    <w:rsid w:val="00AC2B0D"/>
    <w:rPr>
      <w:i/>
      <w:iCs/>
      <w:color w:val="808080" w:themeColor="text1" w:themeTint="7F"/>
    </w:rPr>
  </w:style>
  <w:style w:type="character" w:styleId="Enfasiintensa">
    <w:name w:val="Intense Emphasis"/>
    <w:basedOn w:val="Carpredefinitoparagrafo"/>
    <w:uiPriority w:val="21"/>
    <w:qFormat/>
    <w:rsid w:val="00AC2B0D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AC2B0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AC2B0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45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45DA3"/>
    <w:rPr>
      <w:rFonts w:ascii="Tahoma" w:hAnsi="Tahoma" w:cs="Tahoma"/>
      <w:sz w:val="16"/>
      <w:szCs w:val="16"/>
    </w:rPr>
  </w:style>
  <w:style w:type="paragraph" w:styleId="Nessunaspaziatura">
    <w:name w:val="No Spacing"/>
    <w:uiPriority w:val="1"/>
    <w:qFormat/>
    <w:rsid w:val="00AC2B0D"/>
    <w:pPr>
      <w:spacing w:after="0" w:line="240" w:lineRule="auto"/>
    </w:pPr>
  </w:style>
  <w:style w:type="character" w:customStyle="1" w:styleId="Titolo1Carattere">
    <w:name w:val="Titolo 1 Carattere"/>
    <w:basedOn w:val="Carpredefinitoparagrafo"/>
    <w:link w:val="Titolo1"/>
    <w:uiPriority w:val="9"/>
    <w:rsid w:val="00AC2B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sid w:val="00AC2B0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Enfasicorsivo">
    <w:name w:val="Emphasis"/>
    <w:basedOn w:val="Carpredefinitoparagrafo"/>
    <w:uiPriority w:val="20"/>
    <w:qFormat/>
    <w:rsid w:val="00AC2B0D"/>
    <w:rPr>
      <w:i/>
      <w:iCs/>
    </w:rPr>
  </w:style>
  <w:style w:type="character" w:styleId="Enfasidelicata">
    <w:name w:val="Subtle Emphasis"/>
    <w:basedOn w:val="Carpredefinitoparagrafo"/>
    <w:uiPriority w:val="19"/>
    <w:qFormat/>
    <w:rsid w:val="00AC2B0D"/>
    <w:rPr>
      <w:i/>
      <w:iCs/>
      <w:color w:val="808080" w:themeColor="text1" w:themeTint="7F"/>
    </w:rPr>
  </w:style>
  <w:style w:type="character" w:styleId="Enfasiintensa">
    <w:name w:val="Intense Emphasis"/>
    <w:basedOn w:val="Carpredefinitoparagrafo"/>
    <w:uiPriority w:val="21"/>
    <w:qFormat/>
    <w:rsid w:val="00AC2B0D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14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6</cp:revision>
  <dcterms:created xsi:type="dcterms:W3CDTF">2016-06-12T13:53:00Z</dcterms:created>
  <dcterms:modified xsi:type="dcterms:W3CDTF">2016-06-12T14:31:00Z</dcterms:modified>
</cp:coreProperties>
</file>