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C9C" w:rsidRDefault="00BA1C9C" w:rsidP="00BA1C9C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lang w:eastAsia="it-IT"/>
        </w:rPr>
        <w:drawing>
          <wp:inline distT="0" distB="0" distL="0" distR="0" wp14:anchorId="6B691CF5" wp14:editId="3A88E202">
            <wp:extent cx="2225615" cy="5279366"/>
            <wp:effectExtent l="0" t="0" r="3810" b="0"/>
            <wp:docPr id="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2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352" cy="528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C9C" w:rsidRDefault="00BA1C9C" w:rsidP="00BA1C9C">
      <w:pPr>
        <w:jc w:val="center"/>
        <w:rPr>
          <w:i/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Si colga in questo ex ragazzo di strada uno dei …. </w:t>
      </w:r>
      <w:r>
        <w:rPr>
          <w:i/>
          <w:noProof/>
          <w:sz w:val="28"/>
          <w:szCs w:val="28"/>
          <w:lang w:eastAsia="it-IT"/>
        </w:rPr>
        <w:t xml:space="preserve">molti mendichi, </w:t>
      </w:r>
    </w:p>
    <w:p w:rsidR="00BA1C9C" w:rsidRDefault="00BA1C9C" w:rsidP="00BA1C9C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 xml:space="preserve">anzi per dir meglio christiani riformati e gentil’huomini nobilissimi </w:t>
      </w:r>
    </w:p>
    <w:p w:rsidR="00BA1C9C" w:rsidRDefault="00BA1C9C" w:rsidP="00BA1C9C">
      <w:pPr>
        <w:jc w:val="center"/>
        <w:rPr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 xml:space="preserve">secondo il santo vangelo, </w:t>
      </w:r>
      <w:r>
        <w:rPr>
          <w:noProof/>
          <w:sz w:val="28"/>
          <w:szCs w:val="28"/>
          <w:lang w:eastAsia="it-IT"/>
        </w:rPr>
        <w:t xml:space="preserve">( testimoninza dell’amico veneziano ), </w:t>
      </w:r>
    </w:p>
    <w:p w:rsidR="00BA1C9C" w:rsidRDefault="00BA1C9C" w:rsidP="00BA1C9C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che formavano la compagnia di Girolamo Miani.</w:t>
      </w:r>
    </w:p>
    <w:p w:rsidR="00BA1C9C" w:rsidRDefault="00BA1C9C" w:rsidP="00BA1C9C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Alessandro Manzoni dirà:</w:t>
      </w:r>
    </w:p>
    <w:p w:rsidR="00BA1C9C" w:rsidRPr="00A222B0" w:rsidRDefault="00BA1C9C" w:rsidP="00BA1C9C">
      <w:pPr>
        <w:jc w:val="center"/>
        <w:rPr>
          <w:i/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“ </w:t>
      </w:r>
      <w:r w:rsidRPr="00A222B0">
        <w:rPr>
          <w:i/>
          <w:noProof/>
          <w:sz w:val="28"/>
          <w:szCs w:val="28"/>
          <w:lang w:eastAsia="it-IT"/>
        </w:rPr>
        <w:t>Il Miani educava gli orfani con lo stesso orgoglio</w:t>
      </w:r>
    </w:p>
    <w:p w:rsidR="00BA1C9C" w:rsidRDefault="00BA1C9C" w:rsidP="00BA1C9C">
      <w:pPr>
        <w:jc w:val="center"/>
        <w:rPr>
          <w:noProof/>
          <w:sz w:val="28"/>
          <w:szCs w:val="28"/>
          <w:lang w:eastAsia="it-IT"/>
        </w:rPr>
      </w:pPr>
      <w:r w:rsidRPr="00A222B0">
        <w:rPr>
          <w:i/>
          <w:noProof/>
          <w:sz w:val="28"/>
          <w:szCs w:val="28"/>
          <w:lang w:eastAsia="it-IT"/>
        </w:rPr>
        <w:t>con cui un aristocratico educa il figlio del re</w:t>
      </w:r>
      <w:r>
        <w:rPr>
          <w:noProof/>
          <w:sz w:val="28"/>
          <w:szCs w:val="28"/>
          <w:lang w:eastAsia="it-IT"/>
        </w:rPr>
        <w:t xml:space="preserve"> “.</w:t>
      </w:r>
    </w:p>
    <w:p w:rsidR="00BA1C9C" w:rsidRDefault="00BA1C9C" w:rsidP="00BA1C9C">
      <w:pPr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br w:type="page"/>
      </w:r>
    </w:p>
    <w:p w:rsidR="00BA1C9C" w:rsidRDefault="00BA1C9C" w:rsidP="00BA1C9C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30533C12" wp14:editId="0434541C">
            <wp:extent cx="2943225" cy="4895850"/>
            <wp:effectExtent l="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GAZZINA MIAN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C9C" w:rsidRDefault="00BA1C9C" w:rsidP="00BA1C9C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Il Miani, chiamato a Verona dal Vescovo Giberti, </w:t>
      </w:r>
    </w:p>
    <w:p w:rsidR="00BA1C9C" w:rsidRDefault="00BA1C9C" w:rsidP="00BA1C9C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convincerà 33 ragazze,</w:t>
      </w:r>
    </w:p>
    <w:p w:rsidR="00BA1C9C" w:rsidRDefault="00BA1C9C" w:rsidP="00BA1C9C">
      <w:pPr>
        <w:jc w:val="center"/>
        <w:rPr>
          <w:i/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come scriverà l’autore citato … </w:t>
      </w:r>
      <w:r w:rsidRPr="009D28C5">
        <w:rPr>
          <w:i/>
          <w:noProof/>
          <w:sz w:val="28"/>
          <w:szCs w:val="28"/>
          <w:lang w:eastAsia="it-IT"/>
        </w:rPr>
        <w:t>adiutorio Spiritus Sancti</w:t>
      </w:r>
      <w:r>
        <w:rPr>
          <w:i/>
          <w:noProof/>
          <w:sz w:val="28"/>
          <w:szCs w:val="28"/>
          <w:lang w:eastAsia="it-IT"/>
        </w:rPr>
        <w:t xml:space="preserve">, </w:t>
      </w:r>
    </w:p>
    <w:p w:rsidR="00BA1C9C" w:rsidRDefault="00BA1C9C" w:rsidP="00BA1C9C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a non trasformare in professione</w:t>
      </w:r>
    </w:p>
    <w:p w:rsidR="00BA1C9C" w:rsidRDefault="00BA1C9C" w:rsidP="00BA1C9C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quanto avevano iniziato, spinte dalla miseria e dalla fame,</w:t>
      </w:r>
    </w:p>
    <w:p w:rsidR="00BA1C9C" w:rsidRPr="009D28C5" w:rsidRDefault="00BA1C9C" w:rsidP="00BA1C9C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nei paraggi dell’Arena.</w:t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668B7A48" wp14:editId="0FDEFA45">
            <wp:extent cx="3933646" cy="5557818"/>
            <wp:effectExtent l="0" t="0" r="0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NI IN GLOR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390" cy="555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C9C" w:rsidRDefault="00BA1C9C" w:rsidP="00BA1C9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… diceva di aver fatti i suoi patti con Christo …. </w:t>
      </w:r>
    </w:p>
    <w:p w:rsidR="00BA1C9C" w:rsidRDefault="00BA1C9C" w:rsidP="00BA1C9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Esortava tutti a seguir la via del Crocifisso, </w:t>
      </w:r>
    </w:p>
    <w:p w:rsidR="00BA1C9C" w:rsidRDefault="00BA1C9C" w:rsidP="00BA1C9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disprezzare il mondo, amarsi l’un l’altro, aver rcura dei poveri … </w:t>
      </w:r>
    </w:p>
    <w:p w:rsidR="00BA1C9C" w:rsidRDefault="00BA1C9C" w:rsidP="00BA1C9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chi faceva tali opere non era mai abbandonato da Dio …</w:t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 testimonianza del suo amico veneziano a 20 giorni della morte del Miani, </w:t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avvenuta a Somasca, servendo gli appestati, </w:t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sz w:val="28"/>
          <w:szCs w:val="28"/>
        </w:rPr>
        <w:t>l’8 febbraio 1537 ).</w:t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La sua </w:t>
      </w:r>
      <w:r w:rsidRPr="00E05B42">
        <w:rPr>
          <w:i/>
          <w:sz w:val="28"/>
          <w:szCs w:val="28"/>
        </w:rPr>
        <w:t>gloria in Paradiso</w:t>
      </w:r>
      <w:r>
        <w:rPr>
          <w:i/>
          <w:sz w:val="28"/>
          <w:szCs w:val="28"/>
        </w:rPr>
        <w:t>, su una sedia d’oro,</w:t>
      </w:r>
    </w:p>
    <w:p w:rsidR="00BA1C9C" w:rsidRPr="00E05B42" w:rsidRDefault="00BA1C9C" w:rsidP="00BA1C9C">
      <w:pPr>
        <w:jc w:val="center"/>
        <w:rPr>
          <w:sz w:val="28"/>
          <w:szCs w:val="28"/>
        </w:rPr>
      </w:pPr>
      <w:r>
        <w:rPr>
          <w:sz w:val="28"/>
          <w:szCs w:val="28"/>
        </w:rPr>
        <w:t>era stata proclamata da un orfanello morente di peste.</w:t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7833E1EF" wp14:editId="796F88DA">
            <wp:extent cx="4865299" cy="6323677"/>
            <wp:effectExtent l="0" t="0" r="0" b="127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DRI VENINI MOLINAR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482" cy="632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IL pittore Costantini collega la storia del Miani </w:t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sz w:val="28"/>
          <w:szCs w:val="28"/>
        </w:rPr>
        <w:t>con la storia della parrocchia del Cuore Immacolato di Maria.</w:t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sz w:val="28"/>
          <w:szCs w:val="28"/>
        </w:rPr>
        <w:t>Il Miani, incendiario nell’entusiasmare alla carità,</w:t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riunì i suoi seguaci nella </w:t>
      </w:r>
    </w:p>
    <w:p w:rsidR="00BA1C9C" w:rsidRDefault="00BA1C9C" w:rsidP="00BA1C9C">
      <w:pPr>
        <w:jc w:val="center"/>
        <w:rPr>
          <w:i/>
          <w:sz w:val="28"/>
          <w:szCs w:val="28"/>
        </w:rPr>
      </w:pPr>
      <w:r w:rsidRPr="00B37180">
        <w:rPr>
          <w:i/>
          <w:sz w:val="28"/>
          <w:szCs w:val="28"/>
        </w:rPr>
        <w:t>Compagnia dei Servi dei Poveri</w:t>
      </w:r>
    </w:p>
    <w:p w:rsidR="00BA1C9C" w:rsidRPr="00B37180" w:rsidRDefault="00BA1C9C" w:rsidP="00BA1C9C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Quasi subito chiamata dei </w:t>
      </w:r>
      <w:r>
        <w:rPr>
          <w:i/>
          <w:sz w:val="28"/>
          <w:szCs w:val="28"/>
        </w:rPr>
        <w:t>Padri Somaschi.</w:t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46E21D4A" wp14:editId="6B8A70BA">
            <wp:extent cx="1819275" cy="3829050"/>
            <wp:effectExtent l="0" t="0" r="952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DRE VENIN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C9C" w:rsidRDefault="00BA1C9C" w:rsidP="00BA1C9C">
      <w:pPr>
        <w:jc w:val="center"/>
        <w:rPr>
          <w:sz w:val="28"/>
          <w:szCs w:val="28"/>
        </w:rPr>
      </w:pP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sz w:val="28"/>
          <w:szCs w:val="28"/>
        </w:rPr>
        <w:t>Nel 1956, l’allora Patriarca di Venezia, Giovanni Roncalli,</w:t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sz w:val="28"/>
          <w:szCs w:val="28"/>
        </w:rPr>
        <w:t>devotissimo di San Girolamo,</w:t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volle richiamare i Somaschi nella città di Venezia, </w:t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sz w:val="28"/>
          <w:szCs w:val="28"/>
        </w:rPr>
        <w:t>che avevano lasciata nel 1866.</w:t>
      </w:r>
    </w:p>
    <w:p w:rsidR="00BA1C9C" w:rsidRDefault="00BA1C9C" w:rsidP="00BA1C9C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Ad accettare la parrocchia della </w:t>
      </w:r>
      <w:r>
        <w:rPr>
          <w:i/>
          <w:sz w:val="28"/>
          <w:szCs w:val="28"/>
        </w:rPr>
        <w:t>MADONNA PELLEGRINA</w:t>
      </w:r>
    </w:p>
    <w:p w:rsidR="00BA1C9C" w:rsidRDefault="00BA1C9C" w:rsidP="00BA1C9C">
      <w:pPr>
        <w:jc w:val="center"/>
        <w:rPr>
          <w:sz w:val="28"/>
          <w:szCs w:val="28"/>
        </w:rPr>
      </w:pPr>
      <w:r w:rsidRPr="00B37180">
        <w:rPr>
          <w:sz w:val="28"/>
          <w:szCs w:val="28"/>
        </w:rPr>
        <w:t>fu P. Giovanni Venini</w:t>
      </w:r>
      <w:r>
        <w:rPr>
          <w:sz w:val="28"/>
          <w:szCs w:val="28"/>
        </w:rPr>
        <w:t xml:space="preserve">, </w:t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sz w:val="28"/>
          <w:szCs w:val="28"/>
        </w:rPr>
        <w:t>del quale si riporta il testamento spirituale:</w:t>
      </w:r>
    </w:p>
    <w:p w:rsidR="00BA1C9C" w:rsidRPr="00F31C2E" w:rsidRDefault="00BA1C9C" w:rsidP="00BA1C9C">
      <w:pPr>
        <w:jc w:val="center"/>
        <w:rPr>
          <w:i/>
          <w:sz w:val="28"/>
          <w:szCs w:val="28"/>
        </w:rPr>
      </w:pPr>
      <w:r w:rsidRPr="00F31C2E">
        <w:rPr>
          <w:i/>
          <w:sz w:val="28"/>
          <w:szCs w:val="28"/>
        </w:rPr>
        <w:t xml:space="preserve">“ Domando perdono al Signore </w:t>
      </w:r>
    </w:p>
    <w:p w:rsidR="00BA1C9C" w:rsidRPr="00F31C2E" w:rsidRDefault="00BA1C9C" w:rsidP="00BA1C9C">
      <w:pPr>
        <w:jc w:val="center"/>
        <w:rPr>
          <w:i/>
          <w:sz w:val="28"/>
          <w:szCs w:val="28"/>
        </w:rPr>
      </w:pPr>
      <w:r w:rsidRPr="00F31C2E">
        <w:rPr>
          <w:i/>
          <w:sz w:val="28"/>
          <w:szCs w:val="28"/>
        </w:rPr>
        <w:t>del male fatto,</w:t>
      </w:r>
    </w:p>
    <w:p w:rsidR="00BA1C9C" w:rsidRPr="00F31C2E" w:rsidRDefault="00BA1C9C" w:rsidP="00BA1C9C">
      <w:pPr>
        <w:jc w:val="center"/>
        <w:rPr>
          <w:i/>
          <w:sz w:val="28"/>
          <w:szCs w:val="28"/>
        </w:rPr>
      </w:pPr>
      <w:r w:rsidRPr="00F31C2E">
        <w:rPr>
          <w:i/>
          <w:sz w:val="28"/>
          <w:szCs w:val="28"/>
        </w:rPr>
        <w:t>del bene … fatto male,</w:t>
      </w:r>
    </w:p>
    <w:p w:rsidR="00BA1C9C" w:rsidRPr="00F31C2E" w:rsidRDefault="00BA1C9C" w:rsidP="00BA1C9C">
      <w:pPr>
        <w:jc w:val="center"/>
        <w:rPr>
          <w:i/>
          <w:sz w:val="28"/>
          <w:szCs w:val="28"/>
        </w:rPr>
      </w:pPr>
      <w:r w:rsidRPr="00F31C2E">
        <w:rPr>
          <w:i/>
          <w:sz w:val="28"/>
          <w:szCs w:val="28"/>
        </w:rPr>
        <w:t>del bene non fatto. “</w:t>
      </w:r>
    </w:p>
    <w:p w:rsidR="00BA1C9C" w:rsidRDefault="00BA1C9C" w:rsidP="00BA1C9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39138F66" wp14:editId="3E711166">
            <wp:extent cx="3667125" cy="5057775"/>
            <wp:effectExtent l="0" t="0" r="9525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INARI UG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sz w:val="28"/>
          <w:szCs w:val="28"/>
        </w:rPr>
        <w:t>Il primo parroco fu Padre Ugo Molinari, per tanti anni.</w:t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Alla sua memoria è stato dedicato un libro, </w:t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sz w:val="28"/>
          <w:szCs w:val="28"/>
        </w:rPr>
        <w:t>nel quale si ricorre spesso a quell’incoraggiante esortazione:</w:t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“ Gente, … saltemo il fosso per lungo!”, </w:t>
      </w:r>
      <w:r>
        <w:rPr>
          <w:sz w:val="28"/>
          <w:szCs w:val="28"/>
        </w:rPr>
        <w:t xml:space="preserve">sottintendendo: </w:t>
      </w:r>
    </w:p>
    <w:p w:rsidR="00BA1C9C" w:rsidRPr="00A16FAE" w:rsidRDefault="00BA1C9C" w:rsidP="00BA1C9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Sempre con l’aiuto del Signor e ,,,, dea Madona! “</w:t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12B54BA0" wp14:editId="5022FD3C">
            <wp:extent cx="4876800" cy="405765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ROCCHIAN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C9C" w:rsidRDefault="00BA1C9C" w:rsidP="00BA1C9C">
      <w:pPr>
        <w:jc w:val="center"/>
        <w:rPr>
          <w:sz w:val="28"/>
          <w:szCs w:val="28"/>
        </w:rPr>
      </w:pP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sz w:val="28"/>
          <w:szCs w:val="28"/>
        </w:rPr>
        <w:t>E poi il numero … grandissimo di uomini e donne della parrocchia</w:t>
      </w:r>
    </w:p>
    <w:p w:rsidR="00BA1C9C" w:rsidRDefault="00BA1C9C" w:rsidP="00BA1C9C">
      <w:pPr>
        <w:jc w:val="center"/>
        <w:rPr>
          <w:sz w:val="28"/>
          <w:szCs w:val="28"/>
        </w:rPr>
      </w:pPr>
      <w:r w:rsidRPr="00A16FAE">
        <w:rPr>
          <w:i/>
          <w:sz w:val="28"/>
          <w:szCs w:val="28"/>
        </w:rPr>
        <w:t>… anime con santi et christiani costumi ..</w:t>
      </w:r>
      <w:r>
        <w:rPr>
          <w:sz w:val="28"/>
          <w:szCs w:val="28"/>
        </w:rPr>
        <w:t xml:space="preserve"> </w:t>
      </w:r>
    </w:p>
    <w:p w:rsidR="00BA1C9C" w:rsidRDefault="00BA1C9C" w:rsidP="00BA1C9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i nomi dei quali non voglio pubblicare, </w:t>
      </w:r>
    </w:p>
    <w:p w:rsidR="00BA1C9C" w:rsidRDefault="00BA1C9C" w:rsidP="00BA1C9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acciò la gloria sia del Signore. </w:t>
      </w:r>
    </w:p>
    <w:p w:rsidR="00BA1C9C" w:rsidRDefault="00BA1C9C" w:rsidP="00BA1C9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Essi son noti allo Spirito Santo </w:t>
      </w:r>
    </w:p>
    <w:p w:rsidR="00BA1C9C" w:rsidRDefault="00BA1C9C" w:rsidP="00BA1C9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e i loro nomi sono scritti nel libro della vita…</w:t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sz w:val="28"/>
          <w:szCs w:val="28"/>
        </w:rPr>
        <w:t>( citazione dalla biografia del Miani, scritta 20 giorni dalla sua morte ).</w:t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Richiama il nome di una aggregazione giovanile parrocchiale, </w:t>
      </w:r>
    </w:p>
    <w:p w:rsidR="00BA1C9C" w:rsidRDefault="00BA1C9C" w:rsidP="00BA1C9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AIS, Aiutiamo in silenzio.</w:t>
      </w:r>
    </w:p>
    <w:p w:rsidR="00BA1C9C" w:rsidRDefault="00BA1C9C" w:rsidP="00BA1C9C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6959C4E8" wp14:editId="33E3D784">
            <wp:extent cx="2783057" cy="5555411"/>
            <wp:effectExtent l="0" t="0" r="0" b="762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INA  MIAN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64" cy="555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C9C" w:rsidRDefault="00BA1C9C" w:rsidP="00BA1C9C">
      <w:pPr>
        <w:jc w:val="center"/>
        <w:rPr>
          <w:sz w:val="28"/>
          <w:szCs w:val="28"/>
        </w:rPr>
      </w:pP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sz w:val="28"/>
          <w:szCs w:val="28"/>
        </w:rPr>
        <w:t>I patronati maschile e femminile, l’asilo</w:t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sz w:val="28"/>
          <w:szCs w:val="28"/>
        </w:rPr>
        <w:t>hanno sempre rappresentato una specie di giusto orgoglio</w:t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agli occhi di tutti i parrocchiani: </w:t>
      </w:r>
    </w:p>
    <w:p w:rsidR="00BA1C9C" w:rsidRDefault="00BA1C9C" w:rsidP="00BA1C9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“ I figli cresceranno come virgulti d’ulivo intorno alla tua mensa.</w:t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>Sono come frecce nella faretra dell’eroe</w:t>
      </w:r>
      <w:r>
        <w:rPr>
          <w:sz w:val="28"/>
          <w:szCs w:val="28"/>
        </w:rPr>
        <w:t xml:space="preserve"> “</w:t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sz w:val="28"/>
          <w:szCs w:val="28"/>
        </w:rPr>
        <w:t>In questi focolai … di avvenire</w:t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sz w:val="28"/>
          <w:szCs w:val="28"/>
        </w:rPr>
        <w:t>mille iniziative, anche in tempo di … emergenza educativa.</w:t>
      </w:r>
    </w:p>
    <w:p w:rsidR="00BA1C9C" w:rsidRDefault="00BA1C9C" w:rsidP="00BA1C9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46CFB79F" wp14:editId="29C43258">
            <wp:extent cx="2788061" cy="4054415"/>
            <wp:effectExtent l="0" t="0" r="0" b="381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3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557" cy="405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C9C" w:rsidRDefault="00BA1C9C" w:rsidP="00BA1C9C">
      <w:pPr>
        <w:jc w:val="center"/>
        <w:rPr>
          <w:sz w:val="28"/>
          <w:szCs w:val="28"/>
        </w:rPr>
      </w:pP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La signora in ginocchio non figura più nel maestoso ciclo pittorico: </w:t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sz w:val="28"/>
          <w:szCs w:val="28"/>
        </w:rPr>
        <w:t>fu sostituita da Padre Ugo, all morte di questi.</w:t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Ci ricorda tutti i nonni e le nonne di Altobello: </w:t>
      </w:r>
    </w:p>
    <w:p w:rsidR="00BA1C9C" w:rsidRDefault="00BA1C9C" w:rsidP="00BA1C9C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insegnando ai nipoti il </w:t>
      </w:r>
      <w:r>
        <w:rPr>
          <w:i/>
          <w:sz w:val="28"/>
          <w:szCs w:val="28"/>
        </w:rPr>
        <w:t>santo timor di Dio</w:t>
      </w:r>
    </w:p>
    <w:p w:rsidR="00BA1C9C" w:rsidRDefault="00BA1C9C" w:rsidP="00BA1C9C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si sono meritati di essere </w:t>
      </w:r>
      <w:r>
        <w:rPr>
          <w:i/>
          <w:sz w:val="28"/>
          <w:szCs w:val="28"/>
        </w:rPr>
        <w:t>grandi nel regno di Dio.</w:t>
      </w:r>
    </w:p>
    <w:p w:rsidR="00BA1C9C" w:rsidRDefault="00BA1C9C" w:rsidP="00BA1C9C">
      <w:pPr>
        <w:jc w:val="center"/>
        <w:rPr>
          <w:sz w:val="28"/>
          <w:szCs w:val="28"/>
        </w:rPr>
      </w:pPr>
      <w:r>
        <w:rPr>
          <w:sz w:val="28"/>
          <w:szCs w:val="28"/>
        </w:rPr>
        <w:t>Per la primitiva illustrazione vale il detto:</w:t>
      </w:r>
    </w:p>
    <w:p w:rsidR="00BA1C9C" w:rsidRPr="00160CB6" w:rsidRDefault="00BA1C9C" w:rsidP="00BA1C9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i veci sono i primi ad … andarsene!</w:t>
      </w:r>
    </w:p>
    <w:p w:rsidR="004C7D61" w:rsidRDefault="004C7D61" w:rsidP="00BA1C9C">
      <w:pPr>
        <w:jc w:val="center"/>
      </w:pPr>
      <w:bookmarkStart w:id="0" w:name="_GoBack"/>
      <w:bookmarkEnd w:id="0"/>
    </w:p>
    <w:sectPr w:rsidR="004C7D6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C9C"/>
    <w:rsid w:val="004C7D61"/>
    <w:rsid w:val="00BA1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A1C9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A1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A1C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A1C9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A1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A1C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2016-07-30T08:58:00Z</dcterms:created>
  <dcterms:modified xsi:type="dcterms:W3CDTF">2016-07-30T08:59:00Z</dcterms:modified>
</cp:coreProperties>
</file>