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E47" w:rsidRDefault="003842DB" w:rsidP="003842D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Da</w:t>
      </w:r>
    </w:p>
    <w:p w:rsidR="003842DB" w:rsidRDefault="003842DB" w:rsidP="003842D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Nelli-Elena Vanzan Marchini, </w:t>
      </w:r>
      <w:r>
        <w:rPr>
          <w:i/>
          <w:sz w:val="28"/>
          <w:szCs w:val="28"/>
        </w:rPr>
        <w:t xml:space="preserve">Venezia, luoghi di paure e voluttà, </w:t>
      </w:r>
      <w:r w:rsidRPr="003842DB">
        <w:rPr>
          <w:sz w:val="28"/>
          <w:szCs w:val="28"/>
        </w:rPr>
        <w:t>pag. 79-83.</w:t>
      </w:r>
    </w:p>
    <w:p w:rsidR="00A3723E" w:rsidRPr="00A3723E" w:rsidRDefault="00A3723E" w:rsidP="00A3723E">
      <w:pPr>
        <w:ind w:right="1133"/>
        <w:jc w:val="both"/>
        <w:rPr>
          <w:sz w:val="28"/>
          <w:szCs w:val="28"/>
        </w:rPr>
      </w:pPr>
      <w:r w:rsidRPr="00A3723E">
        <w:rPr>
          <w:sz w:val="28"/>
          <w:szCs w:val="28"/>
        </w:rPr>
        <w:t>OSPEDALETTO O DERELITTI</w:t>
      </w:r>
    </w:p>
    <w:p w:rsidR="00A3723E" w:rsidRPr="00A3723E" w:rsidRDefault="00A3723E" w:rsidP="00A3723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L’</w:t>
      </w:r>
      <w:r w:rsidRPr="00A3723E">
        <w:rPr>
          <w:sz w:val="28"/>
          <w:szCs w:val="28"/>
        </w:rPr>
        <w:t>assistenza e la Carità cristiana, trasformatesi</w:t>
      </w:r>
      <w:r>
        <w:rPr>
          <w:sz w:val="28"/>
          <w:szCs w:val="28"/>
        </w:rPr>
        <w:t xml:space="preserve"> </w:t>
      </w:r>
      <w:r w:rsidRPr="00A3723E">
        <w:rPr>
          <w:sz w:val="28"/>
          <w:szCs w:val="28"/>
        </w:rPr>
        <w:t>in controllo sociale in seguito alla crisi del 1528,</w:t>
      </w:r>
      <w:r>
        <w:rPr>
          <w:sz w:val="28"/>
          <w:szCs w:val="28"/>
        </w:rPr>
        <w:t xml:space="preserve"> </w:t>
      </w:r>
      <w:r w:rsidRPr="00A3723E">
        <w:rPr>
          <w:sz w:val="28"/>
          <w:szCs w:val="28"/>
        </w:rPr>
        <w:t>indusse</w:t>
      </w:r>
      <w:r>
        <w:rPr>
          <w:sz w:val="28"/>
          <w:szCs w:val="28"/>
        </w:rPr>
        <w:t>ro</w:t>
      </w:r>
      <w:r w:rsidRPr="00A3723E">
        <w:rPr>
          <w:sz w:val="28"/>
          <w:szCs w:val="28"/>
        </w:rPr>
        <w:t xml:space="preserve"> prima alla creazione ﬁlant</w:t>
      </w:r>
      <w:r>
        <w:rPr>
          <w:sz w:val="28"/>
          <w:szCs w:val="28"/>
        </w:rPr>
        <w:t>ro</w:t>
      </w:r>
      <w:r w:rsidRPr="00A3723E">
        <w:rPr>
          <w:sz w:val="28"/>
          <w:szCs w:val="28"/>
        </w:rPr>
        <w:t>pic</w:t>
      </w:r>
      <w:r>
        <w:rPr>
          <w:sz w:val="28"/>
          <w:szCs w:val="28"/>
        </w:rPr>
        <w:t xml:space="preserve">a e, </w:t>
      </w:r>
      <w:r w:rsidRPr="00A3723E">
        <w:rPr>
          <w:sz w:val="28"/>
          <w:szCs w:val="28"/>
        </w:rPr>
        <w:t>poi, all</w:t>
      </w:r>
      <w:r w:rsidR="00CC2F9C">
        <w:rPr>
          <w:sz w:val="28"/>
          <w:szCs w:val="28"/>
        </w:rPr>
        <w:t>’</w:t>
      </w:r>
      <w:r w:rsidRPr="00A3723E">
        <w:rPr>
          <w:sz w:val="28"/>
          <w:szCs w:val="28"/>
        </w:rPr>
        <w:t>rganizzazione politica di una struttura di accoglienza e ricovero per</w:t>
      </w:r>
      <w:r w:rsidR="00CC2F9C">
        <w:rPr>
          <w:sz w:val="28"/>
          <w:szCs w:val="28"/>
        </w:rPr>
        <w:t xml:space="preserve"> </w:t>
      </w:r>
      <w:r w:rsidRPr="00A3723E">
        <w:rPr>
          <w:sz w:val="28"/>
          <w:szCs w:val="28"/>
        </w:rPr>
        <w:t>poveri derelitti, malati e fe</w:t>
      </w:r>
      <w:r w:rsidR="00CC2F9C">
        <w:rPr>
          <w:sz w:val="28"/>
          <w:szCs w:val="28"/>
        </w:rPr>
        <w:t>b</w:t>
      </w:r>
      <w:r w:rsidRPr="00A3723E">
        <w:rPr>
          <w:sz w:val="28"/>
          <w:szCs w:val="28"/>
        </w:rPr>
        <w:t>bricitanti.</w:t>
      </w:r>
    </w:p>
    <w:p w:rsidR="00A3723E" w:rsidRPr="00A3723E" w:rsidRDefault="00CC2F9C" w:rsidP="00A3723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723E" w:rsidRPr="00A3723E">
        <w:rPr>
          <w:sz w:val="28"/>
          <w:szCs w:val="28"/>
        </w:rPr>
        <w:t>Nei pressi della Basilica dei Santi Giovanni e Paolo si trovava la “Barharia</w:t>
      </w:r>
      <w:r>
        <w:rPr>
          <w:sz w:val="28"/>
          <w:szCs w:val="28"/>
        </w:rPr>
        <w:t xml:space="preserve"> </w:t>
      </w:r>
      <w:r w:rsidR="00A3723E" w:rsidRPr="00A3723E">
        <w:rPr>
          <w:sz w:val="28"/>
          <w:szCs w:val="28"/>
        </w:rPr>
        <w:t>dele tole”, una zona così chiamata forse perché vi venivano accatastati i legnami</w:t>
      </w:r>
      <w:r>
        <w:rPr>
          <w:sz w:val="28"/>
          <w:szCs w:val="28"/>
        </w:rPr>
        <w:t xml:space="preserve"> </w:t>
      </w:r>
      <w:r w:rsidR="00A3723E" w:rsidRPr="00A3723E">
        <w:rPr>
          <w:sz w:val="28"/>
          <w:szCs w:val="28"/>
        </w:rPr>
        <w:t>per essere lavorati ed esportati in Barbaria o forse per la selvatichezza della zona,</w:t>
      </w:r>
      <w:r>
        <w:rPr>
          <w:sz w:val="28"/>
          <w:szCs w:val="28"/>
        </w:rPr>
        <w:t xml:space="preserve"> </w:t>
      </w:r>
      <w:r w:rsidR="00A3723E" w:rsidRPr="00A3723E">
        <w:rPr>
          <w:sz w:val="28"/>
          <w:szCs w:val="28"/>
        </w:rPr>
        <w:t>o forse ancora per i modi rudi dei montanari che vi lavoravano il legno. Nella</w:t>
      </w:r>
      <w:r>
        <w:rPr>
          <w:sz w:val="28"/>
          <w:szCs w:val="28"/>
        </w:rPr>
        <w:t xml:space="preserve"> </w:t>
      </w:r>
      <w:r w:rsidR="00A3723E" w:rsidRPr="00A3723E">
        <w:rPr>
          <w:sz w:val="28"/>
          <w:szCs w:val="28"/>
        </w:rPr>
        <w:t>Barbaria, comunque, nel 1528 alcuni privati presero in affitto il laboratorio di</w:t>
      </w:r>
      <w:r>
        <w:rPr>
          <w:sz w:val="28"/>
          <w:szCs w:val="28"/>
        </w:rPr>
        <w:t xml:space="preserve"> </w:t>
      </w:r>
      <w:r w:rsidR="00A3723E" w:rsidRPr="00A3723E">
        <w:rPr>
          <w:sz w:val="28"/>
          <w:szCs w:val="28"/>
        </w:rPr>
        <w:t>un tagliapietra per ospitare i poveri che in quegli anni, non solo erano numerosi</w:t>
      </w:r>
      <w:r>
        <w:rPr>
          <w:sz w:val="28"/>
          <w:szCs w:val="28"/>
        </w:rPr>
        <w:t xml:space="preserve"> </w:t>
      </w:r>
      <w:r w:rsidR="00A3723E" w:rsidRPr="00A3723E">
        <w:rPr>
          <w:sz w:val="28"/>
          <w:szCs w:val="28"/>
        </w:rPr>
        <w:t>in città, ma anche malati, dato il diffondersi di successive ondate epidemiche di</w:t>
      </w:r>
      <w:r>
        <w:rPr>
          <w:sz w:val="28"/>
          <w:szCs w:val="28"/>
        </w:rPr>
        <w:t xml:space="preserve"> </w:t>
      </w:r>
      <w:r w:rsidR="00A3723E" w:rsidRPr="00A3723E">
        <w:rPr>
          <w:sz w:val="28"/>
          <w:szCs w:val="28"/>
        </w:rPr>
        <w:t>peste e tifo esantematico. Il 13 marzo di quell</w:t>
      </w:r>
      <w:r>
        <w:rPr>
          <w:sz w:val="28"/>
          <w:szCs w:val="28"/>
        </w:rPr>
        <w:t>’a</w:t>
      </w:r>
      <w:r w:rsidR="00A3723E" w:rsidRPr="00A3723E">
        <w:rPr>
          <w:sz w:val="28"/>
          <w:szCs w:val="28"/>
        </w:rPr>
        <w:t>nno, lo stato fece costruire delle</w:t>
      </w:r>
      <w:r>
        <w:rPr>
          <w:sz w:val="28"/>
          <w:szCs w:val="28"/>
        </w:rPr>
        <w:t xml:space="preserve"> </w:t>
      </w:r>
      <w:r w:rsidR="00A3723E" w:rsidRPr="00A3723E">
        <w:rPr>
          <w:sz w:val="28"/>
          <w:szCs w:val="28"/>
        </w:rPr>
        <w:t>baracche attrezzando un centro di accoglienza che in poco tempo ospitò 180</w:t>
      </w:r>
      <w:r>
        <w:rPr>
          <w:sz w:val="28"/>
          <w:szCs w:val="28"/>
        </w:rPr>
        <w:t xml:space="preserve"> </w:t>
      </w:r>
      <w:r w:rsidR="00A3723E" w:rsidRPr="00A3723E">
        <w:rPr>
          <w:sz w:val="28"/>
          <w:szCs w:val="28"/>
        </w:rPr>
        <w:t xml:space="preserve">persone, il patriarca concesse anche di erigervi una cappella. </w:t>
      </w:r>
      <w:r>
        <w:rPr>
          <w:sz w:val="28"/>
          <w:szCs w:val="28"/>
        </w:rPr>
        <w:t>Il luogo di</w:t>
      </w:r>
      <w:r w:rsidR="00A3723E" w:rsidRPr="00A3723E">
        <w:rPr>
          <w:sz w:val="28"/>
          <w:szCs w:val="28"/>
        </w:rPr>
        <w:t xml:space="preserve"> culto fu affidato</w:t>
      </w:r>
      <w:r>
        <w:rPr>
          <w:sz w:val="28"/>
          <w:szCs w:val="28"/>
        </w:rPr>
        <w:t xml:space="preserve"> </w:t>
      </w:r>
      <w:r w:rsidR="00A3723E" w:rsidRPr="00A3723E">
        <w:rPr>
          <w:sz w:val="28"/>
          <w:szCs w:val="28"/>
        </w:rPr>
        <w:t>al vicentino Pellegrino Asti, collaboratore di Girolamo Miani, futuro fondatore</w:t>
      </w:r>
      <w:r>
        <w:rPr>
          <w:sz w:val="28"/>
          <w:szCs w:val="28"/>
        </w:rPr>
        <w:t xml:space="preserve"> </w:t>
      </w:r>
      <w:r w:rsidR="00A3723E" w:rsidRPr="00A3723E">
        <w:rPr>
          <w:sz w:val="28"/>
          <w:szCs w:val="28"/>
        </w:rPr>
        <w:t>dei Somaschi e simpatizzante della Comp</w:t>
      </w:r>
      <w:r>
        <w:rPr>
          <w:sz w:val="28"/>
          <w:szCs w:val="28"/>
        </w:rPr>
        <w:t xml:space="preserve">agnia del Divino Amore. Nel 1537 </w:t>
      </w:r>
      <w:r w:rsidR="00A3723E" w:rsidRPr="00A3723E">
        <w:rPr>
          <w:sz w:val="28"/>
          <w:szCs w:val="28"/>
        </w:rPr>
        <w:t>l</w:t>
      </w:r>
      <w:r>
        <w:rPr>
          <w:sz w:val="28"/>
          <w:szCs w:val="28"/>
        </w:rPr>
        <w:t>’</w:t>
      </w:r>
      <w:r w:rsidR="00A3723E" w:rsidRPr="00A3723E">
        <w:rPr>
          <w:sz w:val="28"/>
          <w:szCs w:val="28"/>
        </w:rPr>
        <w:t>ospedale dei Derelitti ottenne i suoi primi stat</w:t>
      </w:r>
      <w:r>
        <w:rPr>
          <w:sz w:val="28"/>
          <w:szCs w:val="28"/>
        </w:rPr>
        <w:t>uti. La struttura ricoverava so</w:t>
      </w:r>
      <w:r w:rsidR="00A3723E" w:rsidRPr="00A3723E">
        <w:rPr>
          <w:sz w:val="28"/>
          <w:szCs w:val="28"/>
        </w:rPr>
        <w:t xml:space="preserve">prattutto casi acuti, dal 1589 aveva due medici </w:t>
      </w:r>
      <w:r>
        <w:rPr>
          <w:sz w:val="28"/>
          <w:szCs w:val="28"/>
        </w:rPr>
        <w:t xml:space="preserve">e un chirurgo, che era tenuto a </w:t>
      </w:r>
      <w:r w:rsidR="00A3723E" w:rsidRPr="00A3723E">
        <w:rPr>
          <w:sz w:val="28"/>
          <w:szCs w:val="28"/>
        </w:rPr>
        <w:t>visitare anche i malati poveri a casa.</w:t>
      </w:r>
    </w:p>
    <w:p w:rsidR="00A3723E" w:rsidRPr="00A3723E" w:rsidRDefault="00CC2F9C" w:rsidP="00A3723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723E" w:rsidRPr="00A3723E">
        <w:rPr>
          <w:sz w:val="28"/>
          <w:szCs w:val="28"/>
        </w:rPr>
        <w:t>Nei momenti di emergenza, come dopo</w:t>
      </w:r>
      <w:r>
        <w:rPr>
          <w:sz w:val="28"/>
          <w:szCs w:val="28"/>
        </w:rPr>
        <w:t xml:space="preserve"> la guerra di Cipro, si accolsero </w:t>
      </w:r>
      <w:r w:rsidR="00A3723E" w:rsidRPr="00A3723E">
        <w:rPr>
          <w:sz w:val="28"/>
          <w:szCs w:val="28"/>
        </w:rPr>
        <w:t>anche soldati e rematori delle galere, coadiuvando le altre analoghe strutture sul</w:t>
      </w:r>
      <w:r>
        <w:rPr>
          <w:sz w:val="28"/>
          <w:szCs w:val="28"/>
        </w:rPr>
        <w:t xml:space="preserve"> </w:t>
      </w:r>
      <w:r w:rsidR="00A3723E" w:rsidRPr="00A3723E">
        <w:rPr>
          <w:sz w:val="28"/>
          <w:szCs w:val="28"/>
        </w:rPr>
        <w:t>territorio. All</w:t>
      </w:r>
      <w:r>
        <w:rPr>
          <w:sz w:val="28"/>
          <w:szCs w:val="28"/>
        </w:rPr>
        <w:t>’</w:t>
      </w:r>
      <w:r w:rsidR="00A3723E" w:rsidRPr="00A3723E">
        <w:rPr>
          <w:sz w:val="28"/>
          <w:szCs w:val="28"/>
        </w:rPr>
        <w:t>Ospedaletto si eseguivano le anatomie sui corpi dei poveri deceduti e dal 1562 l</w:t>
      </w:r>
      <w:r>
        <w:rPr>
          <w:sz w:val="28"/>
          <w:szCs w:val="28"/>
        </w:rPr>
        <w:t>’</w:t>
      </w:r>
      <w:r w:rsidR="00A3723E" w:rsidRPr="00A3723E">
        <w:rPr>
          <w:sz w:val="28"/>
          <w:szCs w:val="28"/>
        </w:rPr>
        <w:t>ospedale forn</w:t>
      </w:r>
      <w:r>
        <w:rPr>
          <w:sz w:val="28"/>
          <w:szCs w:val="28"/>
        </w:rPr>
        <w:t>ì</w:t>
      </w:r>
      <w:r w:rsidR="00A3723E" w:rsidRPr="00A3723E">
        <w:rPr>
          <w:sz w:val="28"/>
          <w:szCs w:val="28"/>
        </w:rPr>
        <w:t xml:space="preserve"> anche i cadaveri al Collegio dei Medici Fisici </w:t>
      </w:r>
      <w:r>
        <w:rPr>
          <w:sz w:val="28"/>
          <w:szCs w:val="28"/>
        </w:rPr>
        <w:t xml:space="preserve">e </w:t>
      </w:r>
      <w:r w:rsidR="00A3723E" w:rsidRPr="00A3723E">
        <w:rPr>
          <w:sz w:val="28"/>
          <w:szCs w:val="28"/>
        </w:rPr>
        <w:t xml:space="preserve">dei Medici Chirurghi per le annuali esercitazioni anatomiche. Nel 1591 </w:t>
      </w:r>
      <w:r>
        <w:rPr>
          <w:sz w:val="28"/>
          <w:szCs w:val="28"/>
        </w:rPr>
        <w:t xml:space="preserve">venne </w:t>
      </w:r>
      <w:r w:rsidR="00A3723E" w:rsidRPr="00A3723E">
        <w:rPr>
          <w:sz w:val="28"/>
          <w:szCs w:val="28"/>
        </w:rPr>
        <w:t>introdotta una spezieri</w:t>
      </w:r>
      <w:r>
        <w:rPr>
          <w:sz w:val="28"/>
          <w:szCs w:val="28"/>
        </w:rPr>
        <w:t>a</w:t>
      </w:r>
      <w:r w:rsidR="00A3723E" w:rsidRPr="00A3723E">
        <w:rPr>
          <w:sz w:val="28"/>
          <w:szCs w:val="28"/>
        </w:rPr>
        <w:t xml:space="preserve"> interna affinché fabbricasse le medicine necessarie</w:t>
      </w:r>
      <w:r>
        <w:rPr>
          <w:sz w:val="28"/>
          <w:szCs w:val="28"/>
        </w:rPr>
        <w:t xml:space="preserve"> alle </w:t>
      </w:r>
      <w:r w:rsidR="00A3723E" w:rsidRPr="00A3723E">
        <w:rPr>
          <w:sz w:val="28"/>
          <w:szCs w:val="28"/>
        </w:rPr>
        <w:t>cure.</w:t>
      </w:r>
    </w:p>
    <w:p w:rsidR="004A532D" w:rsidRPr="004A532D" w:rsidRDefault="00CC2F9C" w:rsidP="004A532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L’</w:t>
      </w:r>
      <w:r w:rsidR="00A3723E" w:rsidRPr="00A3723E">
        <w:rPr>
          <w:sz w:val="28"/>
          <w:szCs w:val="28"/>
        </w:rPr>
        <w:t>jospedale fu costruito in pietra e a successivi ampliamenti e rifabbriche</w:t>
      </w:r>
      <w:r>
        <w:rPr>
          <w:sz w:val="28"/>
          <w:szCs w:val="28"/>
        </w:rPr>
        <w:t xml:space="preserve"> pose </w:t>
      </w:r>
      <w:r w:rsidR="00A3723E" w:rsidRPr="00A3723E">
        <w:rPr>
          <w:sz w:val="28"/>
          <w:szCs w:val="28"/>
        </w:rPr>
        <w:t>mano Antonio da Ponte. Poi un mercante, Bar</w:t>
      </w:r>
      <w:r>
        <w:rPr>
          <w:sz w:val="28"/>
          <w:szCs w:val="28"/>
        </w:rPr>
        <w:t xml:space="preserve">tolomeo </w:t>
      </w:r>
      <w:r>
        <w:rPr>
          <w:sz w:val="28"/>
          <w:szCs w:val="28"/>
        </w:rPr>
        <w:lastRenderedPageBreak/>
        <w:t xml:space="preserve">Carnioni, alla sua morte </w:t>
      </w:r>
      <w:r w:rsidR="00A3723E" w:rsidRPr="00A3723E">
        <w:rPr>
          <w:sz w:val="28"/>
          <w:szCs w:val="28"/>
        </w:rPr>
        <w:t>nel 1662 concesse un lascito cospicuo che consenti nel 1664 di ricostruire</w:t>
      </w:r>
      <w:r>
        <w:rPr>
          <w:sz w:val="28"/>
          <w:szCs w:val="28"/>
        </w:rPr>
        <w:t xml:space="preserve"> </w:t>
      </w:r>
      <w:r w:rsidR="004A532D" w:rsidRPr="004A532D">
        <w:rPr>
          <w:sz w:val="28"/>
          <w:szCs w:val="28"/>
        </w:rPr>
        <w:t>stabile. Intanto nel</w:t>
      </w:r>
      <w:r>
        <w:rPr>
          <w:sz w:val="28"/>
          <w:szCs w:val="28"/>
        </w:rPr>
        <w:t>’</w:t>
      </w:r>
      <w:r w:rsidR="004A532D" w:rsidRPr="004A532D">
        <w:rPr>
          <w:sz w:val="28"/>
          <w:szCs w:val="28"/>
        </w:rPr>
        <w:t>iinterno della chiesa, forse inizialmente legata a un progetto</w:t>
      </w:r>
      <w:r>
        <w:rPr>
          <w:sz w:val="28"/>
          <w:szCs w:val="28"/>
        </w:rPr>
        <w:t xml:space="preserve"> </w:t>
      </w:r>
      <w:r w:rsidR="004A532D" w:rsidRPr="004A532D">
        <w:rPr>
          <w:sz w:val="28"/>
          <w:szCs w:val="28"/>
        </w:rPr>
        <w:t>del Palladio, si erano iniziati dei restauri a opera probabilmente di Francesco</w:t>
      </w:r>
      <w:r>
        <w:rPr>
          <w:sz w:val="28"/>
          <w:szCs w:val="28"/>
        </w:rPr>
        <w:t xml:space="preserve"> </w:t>
      </w:r>
      <w:r w:rsidR="004A532D" w:rsidRPr="004A532D">
        <w:rPr>
          <w:sz w:val="28"/>
          <w:szCs w:val="28"/>
        </w:rPr>
        <w:t>Contin e certamente di Antonio Sardi che mo</w:t>
      </w:r>
      <w:r>
        <w:rPr>
          <w:sz w:val="28"/>
          <w:szCs w:val="28"/>
        </w:rPr>
        <w:t xml:space="preserve">riva però nel 1661. Gli subentrò </w:t>
      </w:r>
      <w:r w:rsidR="004A532D" w:rsidRPr="004A532D">
        <w:rPr>
          <w:sz w:val="28"/>
          <w:szCs w:val="28"/>
        </w:rPr>
        <w:t>il figlio Giuseppe di cui resta la bella scala ellittica (1664</w:t>
      </w:r>
      <w:r>
        <w:rPr>
          <w:sz w:val="28"/>
          <w:szCs w:val="28"/>
        </w:rPr>
        <w:t>-</w:t>
      </w:r>
      <w:r w:rsidR="004A532D" w:rsidRPr="004A532D">
        <w:rPr>
          <w:sz w:val="28"/>
          <w:szCs w:val="28"/>
        </w:rPr>
        <w:t>1666), ma per poco,</w:t>
      </w:r>
      <w:r>
        <w:rPr>
          <w:sz w:val="28"/>
          <w:szCs w:val="28"/>
        </w:rPr>
        <w:t xml:space="preserve"> </w:t>
      </w:r>
      <w:r w:rsidR="004A532D" w:rsidRPr="004A532D">
        <w:rPr>
          <w:sz w:val="28"/>
          <w:szCs w:val="28"/>
        </w:rPr>
        <w:t>perche entrò in conflitto con i commissari del C</w:t>
      </w:r>
      <w:r w:rsidR="008E5252">
        <w:rPr>
          <w:sz w:val="28"/>
          <w:szCs w:val="28"/>
        </w:rPr>
        <w:t>arnioni che gli preferirono Bal</w:t>
      </w:r>
      <w:r w:rsidR="004A532D" w:rsidRPr="004A532D">
        <w:rPr>
          <w:sz w:val="28"/>
          <w:szCs w:val="28"/>
        </w:rPr>
        <w:t xml:space="preserve">dassar Longhena. </w:t>
      </w:r>
    </w:p>
    <w:p w:rsidR="004A532D" w:rsidRPr="004A532D" w:rsidRDefault="008E5252" w:rsidP="004A532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532D" w:rsidRPr="004A532D">
        <w:rPr>
          <w:sz w:val="28"/>
          <w:szCs w:val="28"/>
        </w:rPr>
        <w:t>Questi, oltre a rimaneggiare l</w:t>
      </w:r>
      <w:r>
        <w:rPr>
          <w:sz w:val="28"/>
          <w:szCs w:val="28"/>
        </w:rPr>
        <w:t>’in</w:t>
      </w:r>
      <w:r w:rsidR="004A532D" w:rsidRPr="004A532D">
        <w:rPr>
          <w:sz w:val="28"/>
          <w:szCs w:val="28"/>
        </w:rPr>
        <w:t>terno del luogo sacro, fra il 1670 al</w:t>
      </w:r>
      <w:r>
        <w:rPr>
          <w:sz w:val="28"/>
          <w:szCs w:val="28"/>
        </w:rPr>
        <w:t xml:space="preserve">  </w:t>
      </w:r>
      <w:r w:rsidR="004A532D" w:rsidRPr="004A532D">
        <w:rPr>
          <w:sz w:val="28"/>
          <w:szCs w:val="28"/>
        </w:rPr>
        <w:t>1674 eresse la monumentale facciata, coadiuvato per l</w:t>
      </w:r>
      <w:r>
        <w:rPr>
          <w:sz w:val="28"/>
          <w:szCs w:val="28"/>
        </w:rPr>
        <w:t>’</w:t>
      </w:r>
      <w:r w:rsidR="004A532D" w:rsidRPr="004A532D">
        <w:rPr>
          <w:sz w:val="28"/>
          <w:szCs w:val="28"/>
        </w:rPr>
        <w:t>esecuzione delle</w:t>
      </w:r>
      <w:r>
        <w:rPr>
          <w:sz w:val="28"/>
          <w:szCs w:val="28"/>
        </w:rPr>
        <w:t xml:space="preserve"> </w:t>
      </w:r>
      <w:r w:rsidR="004A532D" w:rsidRPr="004A532D">
        <w:rPr>
          <w:sz w:val="28"/>
          <w:szCs w:val="28"/>
        </w:rPr>
        <w:t>enormi statue da Giusto Le Court.</w:t>
      </w:r>
      <w:r>
        <w:rPr>
          <w:sz w:val="28"/>
          <w:szCs w:val="28"/>
        </w:rPr>
        <w:t xml:space="preserve"> </w:t>
      </w:r>
      <w:r w:rsidR="004A532D" w:rsidRPr="004A532D">
        <w:rPr>
          <w:sz w:val="28"/>
          <w:szCs w:val="28"/>
        </w:rPr>
        <w:t>Il risu</w:t>
      </w:r>
      <w:r>
        <w:rPr>
          <w:sz w:val="28"/>
          <w:szCs w:val="28"/>
        </w:rPr>
        <w:t>ltato ottenuto fu la più retori</w:t>
      </w:r>
      <w:r w:rsidR="004A532D" w:rsidRPr="004A532D">
        <w:rPr>
          <w:sz w:val="28"/>
          <w:szCs w:val="28"/>
        </w:rPr>
        <w:t>ca ridondante e barocca, ma anche</w:t>
      </w:r>
      <w:r>
        <w:rPr>
          <w:sz w:val="28"/>
          <w:szCs w:val="28"/>
        </w:rPr>
        <w:t xml:space="preserve"> </w:t>
      </w:r>
      <w:r w:rsidR="004A532D" w:rsidRPr="004A532D">
        <w:rPr>
          <w:sz w:val="28"/>
          <w:szCs w:val="28"/>
        </w:rPr>
        <w:t>la più suggestiva e inquietante facciata seicentesca di Venezia.</w:t>
      </w:r>
      <w:r>
        <w:rPr>
          <w:sz w:val="28"/>
          <w:szCs w:val="28"/>
        </w:rPr>
        <w:t xml:space="preserve"> </w:t>
      </w:r>
    </w:p>
    <w:p w:rsidR="004A532D" w:rsidRPr="004A532D" w:rsidRDefault="008E5252" w:rsidP="004A532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532D" w:rsidRPr="004A532D">
        <w:rPr>
          <w:sz w:val="28"/>
          <w:szCs w:val="28"/>
        </w:rPr>
        <w:t>Sopra la porta, inserito in un</w:t>
      </w:r>
      <w:r>
        <w:rPr>
          <w:sz w:val="28"/>
          <w:szCs w:val="28"/>
        </w:rPr>
        <w:t xml:space="preserve"> </w:t>
      </w:r>
      <w:r w:rsidR="004A532D" w:rsidRPr="004A532D">
        <w:rPr>
          <w:sz w:val="28"/>
          <w:szCs w:val="28"/>
        </w:rPr>
        <w:t>timpano, un gruppo in terracotta invetriata di stile robbiano (sec.</w:t>
      </w:r>
      <w:r>
        <w:rPr>
          <w:sz w:val="28"/>
          <w:szCs w:val="28"/>
        </w:rPr>
        <w:t xml:space="preserve"> </w:t>
      </w:r>
      <w:r w:rsidR="004A532D" w:rsidRPr="004A532D">
        <w:rPr>
          <w:sz w:val="28"/>
          <w:szCs w:val="28"/>
        </w:rPr>
        <w:t>XV), rappresenta una deposizione</w:t>
      </w:r>
      <w:r>
        <w:rPr>
          <w:sz w:val="28"/>
          <w:szCs w:val="28"/>
        </w:rPr>
        <w:t xml:space="preserve"> </w:t>
      </w:r>
      <w:r w:rsidR="004A532D" w:rsidRPr="004A532D">
        <w:rPr>
          <w:sz w:val="28"/>
          <w:szCs w:val="28"/>
        </w:rPr>
        <w:t>in cui la Vergine fra due angeli contempla addolorata il figlio esangue</w:t>
      </w:r>
      <w:r>
        <w:rPr>
          <w:sz w:val="28"/>
          <w:szCs w:val="28"/>
        </w:rPr>
        <w:t xml:space="preserve"> </w:t>
      </w:r>
      <w:r w:rsidR="004A532D" w:rsidRPr="004A532D">
        <w:rPr>
          <w:sz w:val="28"/>
          <w:szCs w:val="28"/>
        </w:rPr>
        <w:t>sulle sue ginocchia. Al di fuori di</w:t>
      </w:r>
      <w:r>
        <w:rPr>
          <w:sz w:val="28"/>
          <w:szCs w:val="28"/>
        </w:rPr>
        <w:t xml:space="preserve"> </w:t>
      </w:r>
      <w:r w:rsidR="004A532D" w:rsidRPr="004A532D">
        <w:rPr>
          <w:sz w:val="28"/>
          <w:szCs w:val="28"/>
        </w:rPr>
        <w:t>questa piccola area di pacata e serena religiosità, ogni parte della facciata sembra vibrare di una tensione</w:t>
      </w:r>
      <w:r>
        <w:rPr>
          <w:sz w:val="28"/>
          <w:szCs w:val="28"/>
        </w:rPr>
        <w:t xml:space="preserve"> </w:t>
      </w:r>
      <w:r w:rsidR="004A532D" w:rsidRPr="004A532D">
        <w:rPr>
          <w:sz w:val="28"/>
          <w:szCs w:val="28"/>
        </w:rPr>
        <w:t xml:space="preserve">che diviene ghigno nei </w:t>
      </w:r>
      <w:r>
        <w:rPr>
          <w:sz w:val="28"/>
          <w:szCs w:val="28"/>
        </w:rPr>
        <w:t>m</w:t>
      </w:r>
      <w:r w:rsidR="004A532D" w:rsidRPr="004A532D">
        <w:rPr>
          <w:sz w:val="28"/>
          <w:szCs w:val="28"/>
        </w:rPr>
        <w:t>ascheroni,</w:t>
      </w:r>
      <w:r>
        <w:rPr>
          <w:sz w:val="28"/>
          <w:szCs w:val="28"/>
        </w:rPr>
        <w:t xml:space="preserve"> </w:t>
      </w:r>
      <w:r w:rsidR="004A532D" w:rsidRPr="004A532D">
        <w:rPr>
          <w:sz w:val="28"/>
          <w:szCs w:val="28"/>
        </w:rPr>
        <w:t>forza nei muscoli tesi dei telamoni,</w:t>
      </w:r>
      <w:r>
        <w:rPr>
          <w:sz w:val="28"/>
          <w:szCs w:val="28"/>
        </w:rPr>
        <w:t xml:space="preserve"> </w:t>
      </w:r>
      <w:r w:rsidR="004A532D" w:rsidRPr="004A532D">
        <w:rPr>
          <w:sz w:val="28"/>
          <w:szCs w:val="28"/>
        </w:rPr>
        <w:t>guizzo ed esuberanza vitale nella decorazione floreale. Persino i pesanti</w:t>
      </w:r>
      <w:r>
        <w:rPr>
          <w:sz w:val="28"/>
          <w:szCs w:val="28"/>
        </w:rPr>
        <w:t xml:space="preserve"> </w:t>
      </w:r>
      <w:r w:rsidR="004A532D" w:rsidRPr="004A532D">
        <w:rPr>
          <w:sz w:val="28"/>
          <w:szCs w:val="28"/>
        </w:rPr>
        <w:t>cornicioni propongono la loro statica pesantezza in una segmentazione</w:t>
      </w:r>
      <w:r>
        <w:rPr>
          <w:sz w:val="28"/>
          <w:szCs w:val="28"/>
        </w:rPr>
        <w:t xml:space="preserve"> </w:t>
      </w:r>
      <w:r w:rsidR="004A532D" w:rsidRPr="004A532D">
        <w:rPr>
          <w:sz w:val="28"/>
          <w:szCs w:val="28"/>
        </w:rPr>
        <w:t>di chiaroscuri tale da comunicare,</w:t>
      </w:r>
      <w:r>
        <w:rPr>
          <w:sz w:val="28"/>
          <w:szCs w:val="28"/>
        </w:rPr>
        <w:t xml:space="preserve"> </w:t>
      </w:r>
      <w:r w:rsidR="004A532D" w:rsidRPr="004A532D">
        <w:rPr>
          <w:sz w:val="28"/>
          <w:szCs w:val="28"/>
        </w:rPr>
        <w:t>come in una fiera contrapposizione</w:t>
      </w:r>
      <w:r>
        <w:rPr>
          <w:sz w:val="28"/>
          <w:szCs w:val="28"/>
        </w:rPr>
        <w:t xml:space="preserve"> </w:t>
      </w:r>
      <w:r w:rsidR="004A532D" w:rsidRPr="004A532D">
        <w:rPr>
          <w:sz w:val="28"/>
          <w:szCs w:val="28"/>
        </w:rPr>
        <w:t>di forze, la pressione continua esercitata sui pilastri dalle smorﬁe umane e sui</w:t>
      </w:r>
      <w:r>
        <w:rPr>
          <w:sz w:val="28"/>
          <w:szCs w:val="28"/>
        </w:rPr>
        <w:t xml:space="preserve"> </w:t>
      </w:r>
      <w:r w:rsidR="004A532D" w:rsidRPr="004A532D">
        <w:rPr>
          <w:sz w:val="28"/>
          <w:szCs w:val="28"/>
        </w:rPr>
        <w:t>giganti imprigionati nella funzione di caratidi.</w:t>
      </w:r>
    </w:p>
    <w:p w:rsidR="004A532D" w:rsidRPr="004A532D" w:rsidRDefault="008E5252" w:rsidP="004A532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532D" w:rsidRPr="004A532D">
        <w:rPr>
          <w:sz w:val="28"/>
          <w:szCs w:val="28"/>
        </w:rPr>
        <w:t>Nel centro, il ritratto del Carnioni, il muniﬁco finanziatore dell</w:t>
      </w:r>
      <w:r>
        <w:rPr>
          <w:sz w:val="28"/>
          <w:szCs w:val="28"/>
        </w:rPr>
        <w:t>’</w:t>
      </w:r>
      <w:r w:rsidR="004A532D" w:rsidRPr="004A532D">
        <w:rPr>
          <w:sz w:val="28"/>
          <w:szCs w:val="28"/>
        </w:rPr>
        <w:t>opera, È</w:t>
      </w:r>
      <w:r>
        <w:rPr>
          <w:sz w:val="28"/>
          <w:szCs w:val="28"/>
        </w:rPr>
        <w:t xml:space="preserve"> </w:t>
      </w:r>
      <w:r w:rsidR="004A532D" w:rsidRPr="004A532D">
        <w:rPr>
          <w:sz w:val="28"/>
          <w:szCs w:val="28"/>
        </w:rPr>
        <w:t>collocato fra giganteschi telamoni che reggono il cornicione su cui troneggiano</w:t>
      </w:r>
      <w:r>
        <w:rPr>
          <w:sz w:val="28"/>
          <w:szCs w:val="28"/>
        </w:rPr>
        <w:t xml:space="preserve"> </w:t>
      </w:r>
      <w:r w:rsidR="004A532D" w:rsidRPr="004A532D">
        <w:rPr>
          <w:sz w:val="28"/>
          <w:szCs w:val="28"/>
        </w:rPr>
        <w:t>le virtù protese verso il cielo con fattezze muliebri.</w:t>
      </w:r>
    </w:p>
    <w:p w:rsidR="004A532D" w:rsidRPr="004A532D" w:rsidRDefault="008E5252" w:rsidP="004A532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532D" w:rsidRPr="004A532D">
        <w:rPr>
          <w:sz w:val="28"/>
          <w:szCs w:val="28"/>
        </w:rPr>
        <w:t>Questa impegnativa scelta tematica bene si prestava a realizzare l</w:t>
      </w:r>
      <w:r>
        <w:rPr>
          <w:sz w:val="28"/>
          <w:szCs w:val="28"/>
        </w:rPr>
        <w:t>’</w:t>
      </w:r>
      <w:r w:rsidR="004A532D" w:rsidRPr="004A532D">
        <w:rPr>
          <w:sz w:val="28"/>
          <w:szCs w:val="28"/>
        </w:rPr>
        <w:t>intenzione</w:t>
      </w:r>
      <w:r>
        <w:rPr>
          <w:sz w:val="28"/>
          <w:szCs w:val="28"/>
        </w:rPr>
        <w:t xml:space="preserve"> </w:t>
      </w:r>
      <w:r w:rsidR="004A532D" w:rsidRPr="004A532D">
        <w:rPr>
          <w:sz w:val="28"/>
          <w:szCs w:val="28"/>
        </w:rPr>
        <w:t>del committente che aveva desiderato che l</w:t>
      </w:r>
      <w:r>
        <w:rPr>
          <w:sz w:val="28"/>
          <w:szCs w:val="28"/>
        </w:rPr>
        <w:t>’</w:t>
      </w:r>
      <w:r w:rsidR="004A532D" w:rsidRPr="004A532D">
        <w:rPr>
          <w:sz w:val="28"/>
          <w:szCs w:val="28"/>
        </w:rPr>
        <w:t>imponenza dell</w:t>
      </w:r>
      <w:r>
        <w:rPr>
          <w:sz w:val="28"/>
          <w:szCs w:val="28"/>
        </w:rPr>
        <w:t>’edificio facesse dim</w:t>
      </w:r>
      <w:r w:rsidR="004A532D" w:rsidRPr="004A532D">
        <w:rPr>
          <w:sz w:val="28"/>
          <w:szCs w:val="28"/>
        </w:rPr>
        <w:t>enticare il nome di “Ospedaletto” per valergli ﬁnalmente quello di “Ospitale”,</w:t>
      </w:r>
      <w:r>
        <w:rPr>
          <w:sz w:val="28"/>
          <w:szCs w:val="28"/>
        </w:rPr>
        <w:t xml:space="preserve"> </w:t>
      </w:r>
      <w:r w:rsidR="004A532D" w:rsidRPr="004A532D">
        <w:rPr>
          <w:sz w:val="28"/>
          <w:szCs w:val="28"/>
        </w:rPr>
        <w:t>ma cos</w:t>
      </w:r>
      <w:r>
        <w:rPr>
          <w:sz w:val="28"/>
          <w:szCs w:val="28"/>
        </w:rPr>
        <w:t>ì</w:t>
      </w:r>
      <w:r w:rsidR="004A532D" w:rsidRPr="004A532D">
        <w:rPr>
          <w:sz w:val="28"/>
          <w:szCs w:val="28"/>
        </w:rPr>
        <w:t xml:space="preserve"> non fu.</w:t>
      </w:r>
    </w:p>
    <w:p w:rsidR="004A532D" w:rsidRDefault="008E5252" w:rsidP="004A532D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4A532D" w:rsidRPr="004A532D">
        <w:rPr>
          <w:sz w:val="28"/>
          <w:szCs w:val="28"/>
        </w:rPr>
        <w:t>Pregevole all</w:t>
      </w:r>
      <w:r>
        <w:rPr>
          <w:sz w:val="28"/>
          <w:szCs w:val="28"/>
        </w:rPr>
        <w:t>’</w:t>
      </w:r>
      <w:r w:rsidR="004A532D" w:rsidRPr="004A532D">
        <w:rPr>
          <w:sz w:val="28"/>
          <w:szCs w:val="28"/>
        </w:rPr>
        <w:t xml:space="preserve">interno la sala di musica, dal soffitto emblematicamente affrescafo da ]acopo Guarana con </w:t>
      </w:r>
      <w:r w:rsidR="004A532D" w:rsidRPr="008E5252">
        <w:rPr>
          <w:i/>
          <w:sz w:val="28"/>
          <w:szCs w:val="28"/>
        </w:rPr>
        <w:t xml:space="preserve">Il </w:t>
      </w:r>
      <w:r w:rsidRPr="008E5252">
        <w:rPr>
          <w:i/>
          <w:sz w:val="28"/>
          <w:szCs w:val="28"/>
        </w:rPr>
        <w:t>t</w:t>
      </w:r>
      <w:r w:rsidR="004A532D" w:rsidRPr="008E5252">
        <w:rPr>
          <w:i/>
          <w:sz w:val="28"/>
          <w:szCs w:val="28"/>
        </w:rPr>
        <w:t>r</w:t>
      </w:r>
      <w:r w:rsidRPr="008E5252">
        <w:rPr>
          <w:i/>
          <w:sz w:val="28"/>
          <w:szCs w:val="28"/>
        </w:rPr>
        <w:t>ionfo</w:t>
      </w:r>
      <w:r w:rsidR="004A532D" w:rsidRPr="008E5252">
        <w:rPr>
          <w:i/>
          <w:sz w:val="28"/>
          <w:szCs w:val="28"/>
        </w:rPr>
        <w:t xml:space="preserve"> della musica.</w:t>
      </w:r>
    </w:p>
    <w:p w:rsidR="008E5252" w:rsidRDefault="005C570F" w:rsidP="00F156F9">
      <w:pPr>
        <w:ind w:right="1133"/>
        <w:jc w:val="center"/>
        <w:rPr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 wp14:anchorId="755FDF6D" wp14:editId="5EE5D8D2">
            <wp:extent cx="6120130" cy="1266742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66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70F" w:rsidRDefault="005C570F" w:rsidP="00F156F9">
      <w:pPr>
        <w:ind w:right="1133"/>
        <w:jc w:val="center"/>
        <w:rPr>
          <w:sz w:val="28"/>
          <w:szCs w:val="28"/>
        </w:rPr>
      </w:pPr>
      <w:r>
        <w:rPr>
          <w:noProof/>
          <w:lang w:eastAsia="it-IT"/>
        </w:rPr>
        <w:lastRenderedPageBreak/>
        <w:drawing>
          <wp:inline distT="0" distB="0" distL="0" distR="0" wp14:anchorId="1C6A1210" wp14:editId="309D8DCD">
            <wp:extent cx="1780540" cy="8438515"/>
            <wp:effectExtent l="0" t="0" r="0" b="63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0540" cy="843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70F" w:rsidRDefault="005C570F" w:rsidP="00F156F9">
      <w:pPr>
        <w:ind w:right="1133"/>
        <w:jc w:val="center"/>
        <w:rPr>
          <w:sz w:val="28"/>
          <w:szCs w:val="28"/>
        </w:rPr>
      </w:pPr>
      <w:r>
        <w:rPr>
          <w:noProof/>
          <w:lang w:eastAsia="it-IT"/>
        </w:rPr>
        <w:lastRenderedPageBreak/>
        <w:drawing>
          <wp:inline distT="0" distB="0" distL="0" distR="0" wp14:anchorId="4AF1D588" wp14:editId="33E79369">
            <wp:extent cx="6120130" cy="1784731"/>
            <wp:effectExtent l="0" t="0" r="0" b="635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84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70F" w:rsidRDefault="005C570F" w:rsidP="00F156F9">
      <w:pPr>
        <w:ind w:right="1133"/>
        <w:jc w:val="center"/>
        <w:rPr>
          <w:sz w:val="28"/>
          <w:szCs w:val="28"/>
        </w:rPr>
      </w:pPr>
      <w:r>
        <w:rPr>
          <w:noProof/>
          <w:lang w:eastAsia="it-IT"/>
        </w:rPr>
        <w:lastRenderedPageBreak/>
        <w:drawing>
          <wp:inline distT="0" distB="0" distL="0" distR="0" wp14:anchorId="6DCC93BA" wp14:editId="53F24F2A">
            <wp:extent cx="2202815" cy="8438515"/>
            <wp:effectExtent l="0" t="0" r="6985" b="63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02815" cy="843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70F" w:rsidRPr="008E5252" w:rsidRDefault="005C570F" w:rsidP="00F156F9">
      <w:pPr>
        <w:ind w:right="1133"/>
        <w:jc w:val="center"/>
        <w:rPr>
          <w:sz w:val="28"/>
          <w:szCs w:val="28"/>
        </w:rPr>
      </w:pPr>
      <w:r>
        <w:rPr>
          <w:noProof/>
          <w:lang w:eastAsia="it-IT"/>
        </w:rPr>
        <w:lastRenderedPageBreak/>
        <w:drawing>
          <wp:inline distT="0" distB="0" distL="0" distR="0" wp14:anchorId="0705740E" wp14:editId="6C739D77">
            <wp:extent cx="6120130" cy="93839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3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570F" w:rsidRPr="008E52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2DB"/>
    <w:rsid w:val="003842DB"/>
    <w:rsid w:val="004A532D"/>
    <w:rsid w:val="005C570F"/>
    <w:rsid w:val="008E5252"/>
    <w:rsid w:val="00A3723E"/>
    <w:rsid w:val="00A57E47"/>
    <w:rsid w:val="00CC2F9C"/>
    <w:rsid w:val="00F1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5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57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5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5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2020-05-24T09:41:00Z</dcterms:created>
  <dcterms:modified xsi:type="dcterms:W3CDTF">2020-05-24T13:18:00Z</dcterms:modified>
</cp:coreProperties>
</file>