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1A2" w:rsidRPr="00F241A2" w:rsidRDefault="00F241A2" w:rsidP="00F241A2">
      <w:pPr>
        <w:ind w:right="1133"/>
        <w:jc w:val="both"/>
        <w:rPr>
          <w:sz w:val="28"/>
          <w:szCs w:val="28"/>
        </w:rPr>
      </w:pPr>
      <w:r w:rsidRPr="00F241A2">
        <w:rPr>
          <w:sz w:val="28"/>
          <w:szCs w:val="28"/>
        </w:rPr>
        <w:t>MIANI ANGELO q. Luca</w:t>
      </w:r>
    </w:p>
    <w:p w:rsidR="00F241A2" w:rsidRPr="00F241A2" w:rsidRDefault="00F241A2" w:rsidP="00F241A2">
      <w:pPr>
        <w:ind w:right="1133"/>
        <w:jc w:val="both"/>
        <w:rPr>
          <w:sz w:val="28"/>
          <w:szCs w:val="28"/>
        </w:rPr>
      </w:pPr>
      <w:r w:rsidRPr="00F241A2">
        <w:rPr>
          <w:sz w:val="28"/>
          <w:szCs w:val="28"/>
        </w:rPr>
        <w:t>Miani Angelo q. Luca, il padre di San Girolamo, Corbetta 15.8.2009, pag. 1-47</w:t>
      </w:r>
    </w:p>
    <w:p w:rsidR="00F241A2" w:rsidRPr="00F241A2" w:rsidRDefault="00F241A2" w:rsidP="00F241A2">
      <w:pPr>
        <w:ind w:right="1133"/>
        <w:jc w:val="both"/>
        <w:rPr>
          <w:sz w:val="28"/>
          <w:szCs w:val="28"/>
        </w:rPr>
      </w:pPr>
      <w:r w:rsidRPr="00F241A2">
        <w:rPr>
          <w:sz w:val="28"/>
          <w:szCs w:val="28"/>
        </w:rPr>
        <w:t>Scheda storica di Miani Angelo , pr 1460, il padre di San Girolamo, Corbetta 11.10.2010, pag. 1-57</w:t>
      </w:r>
    </w:p>
    <w:p w:rsidR="000500A4" w:rsidRPr="00F241A2" w:rsidRDefault="00F241A2" w:rsidP="00F241A2">
      <w:pPr>
        <w:ind w:right="1133"/>
        <w:jc w:val="both"/>
        <w:rPr>
          <w:sz w:val="28"/>
          <w:szCs w:val="28"/>
        </w:rPr>
      </w:pPr>
      <w:r w:rsidRPr="00F241A2">
        <w:rPr>
          <w:sz w:val="28"/>
          <w:szCs w:val="28"/>
        </w:rPr>
        <w:t>Angelo Miani, il padre di San Girolamo coinvolto nella guerra del sale tra Venezia ed il duca Ercole I d’Este, 1482-1484, Corbetta 4.12.2010, pag. 1-153</w:t>
      </w:r>
      <w:bookmarkStart w:id="0" w:name="_GoBack"/>
      <w:bookmarkEnd w:id="0"/>
    </w:p>
    <w:sectPr w:rsidR="000500A4" w:rsidRPr="00F241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1A2"/>
    <w:rsid w:val="000500A4"/>
    <w:rsid w:val="00F2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2018-08-10T14:04:00Z</dcterms:created>
  <dcterms:modified xsi:type="dcterms:W3CDTF">2018-08-10T14:05:00Z</dcterms:modified>
</cp:coreProperties>
</file>