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22D" w:rsidRDefault="005C222D" w:rsidP="005C222D">
      <w:pPr>
        <w:ind w:right="1133"/>
        <w:jc w:val="both"/>
        <w:rPr>
          <w:sz w:val="28"/>
          <w:szCs w:val="28"/>
        </w:rPr>
      </w:pPr>
      <w:r>
        <w:rPr>
          <w:sz w:val="28"/>
          <w:szCs w:val="28"/>
        </w:rPr>
        <w:t>Mestre 21.6.2016</w:t>
      </w:r>
    </w:p>
    <w:p w:rsidR="005C222D" w:rsidRDefault="005C222D" w:rsidP="005C222D">
      <w:pPr>
        <w:ind w:right="1133" w:firstLine="708"/>
        <w:jc w:val="both"/>
        <w:rPr>
          <w:sz w:val="28"/>
          <w:szCs w:val="28"/>
        </w:rPr>
      </w:pPr>
      <w:r>
        <w:rPr>
          <w:sz w:val="28"/>
          <w:szCs w:val="28"/>
        </w:rPr>
        <w:t>Al Lettore.</w:t>
      </w:r>
      <w:r>
        <w:rPr>
          <w:sz w:val="28"/>
          <w:szCs w:val="28"/>
        </w:rPr>
        <w:tab/>
      </w:r>
    </w:p>
    <w:p w:rsidR="005C222D" w:rsidRDefault="005C222D" w:rsidP="005C222D">
      <w:pPr>
        <w:ind w:right="1133"/>
        <w:jc w:val="both"/>
        <w:rPr>
          <w:sz w:val="28"/>
          <w:szCs w:val="28"/>
        </w:rPr>
      </w:pPr>
      <w:r>
        <w:rPr>
          <w:sz w:val="28"/>
          <w:szCs w:val="28"/>
        </w:rPr>
        <w:tab/>
        <w:t>Da un po’ di tempo, cerco di mettere ordine a tanti  … inizi di ricerche che in un modo o nell’altro hanno a che fare con la biografia di San Girolamo. Mancando ulteriori rinvenimenti storici, sono rimasti … lavori a metà strada, non ultimati.</w:t>
      </w:r>
    </w:p>
    <w:p w:rsidR="005C222D" w:rsidRDefault="005C222D" w:rsidP="005C222D">
      <w:pPr>
        <w:ind w:right="1133"/>
        <w:jc w:val="both"/>
        <w:rPr>
          <w:sz w:val="28"/>
          <w:szCs w:val="28"/>
        </w:rPr>
      </w:pPr>
      <w:r>
        <w:rPr>
          <w:sz w:val="28"/>
          <w:szCs w:val="28"/>
        </w:rPr>
        <w:tab/>
        <w:t xml:space="preserve">Così, impegnato in una specie di </w:t>
      </w:r>
      <w:r>
        <w:rPr>
          <w:i/>
          <w:sz w:val="28"/>
          <w:szCs w:val="28"/>
        </w:rPr>
        <w:t xml:space="preserve">giochi di pazienza, </w:t>
      </w:r>
      <w:r>
        <w:rPr>
          <w:sz w:val="28"/>
          <w:szCs w:val="28"/>
        </w:rPr>
        <w:t xml:space="preserve">ho voluto mettere per scritto qualche risultato, anche se la </w:t>
      </w:r>
      <w:r>
        <w:rPr>
          <w:i/>
          <w:sz w:val="28"/>
          <w:szCs w:val="28"/>
        </w:rPr>
        <w:t>parola finale</w:t>
      </w:r>
      <w:r>
        <w:rPr>
          <w:sz w:val="28"/>
          <w:szCs w:val="28"/>
        </w:rPr>
        <w:t xml:space="preserve"> non si può ancora definitivamente pronunciare.</w:t>
      </w:r>
    </w:p>
    <w:p w:rsidR="005C222D" w:rsidRDefault="005C222D" w:rsidP="005C222D">
      <w:pPr>
        <w:ind w:right="1133"/>
        <w:jc w:val="both"/>
        <w:rPr>
          <w:sz w:val="28"/>
          <w:szCs w:val="28"/>
        </w:rPr>
      </w:pPr>
      <w:r>
        <w:rPr>
          <w:sz w:val="28"/>
          <w:szCs w:val="28"/>
        </w:rPr>
        <w:tab/>
        <w:t>In simili .. giochi la pazienza è d’obbligo!</w:t>
      </w:r>
    </w:p>
    <w:p w:rsidR="005C222D" w:rsidRDefault="005C222D" w:rsidP="005C222D">
      <w:pPr>
        <w:ind w:right="1133"/>
        <w:jc w:val="both"/>
        <w:rPr>
          <w:sz w:val="28"/>
          <w:szCs w:val="28"/>
        </w:rPr>
      </w:pPr>
      <w:r>
        <w:rPr>
          <w:sz w:val="28"/>
          <w:szCs w:val="28"/>
        </w:rPr>
        <w:tab/>
        <w:t>Un vantaggio per me, e mi auguro non sia l’unico, è ricuperare tante fatiche di ricerca, assemblarle attorno ad un argomento, meglio personaggio principale.</w:t>
      </w:r>
    </w:p>
    <w:p w:rsidR="005C222D" w:rsidRDefault="005C222D" w:rsidP="005C222D">
      <w:pPr>
        <w:ind w:right="1133"/>
        <w:jc w:val="both"/>
        <w:rPr>
          <w:b/>
          <w:sz w:val="28"/>
          <w:szCs w:val="28"/>
        </w:rPr>
      </w:pPr>
      <w:r>
        <w:rPr>
          <w:sz w:val="28"/>
          <w:szCs w:val="28"/>
        </w:rPr>
        <w:tab/>
        <w:t xml:space="preserve">Da questo intento sono state originate le pagine che dedico a </w:t>
      </w:r>
      <w:r>
        <w:rPr>
          <w:b/>
          <w:sz w:val="28"/>
          <w:szCs w:val="28"/>
        </w:rPr>
        <w:t>Ritorno di San Girolamo a Venezia nel 1535.</w:t>
      </w:r>
    </w:p>
    <w:p w:rsidR="005C222D" w:rsidRDefault="005C222D" w:rsidP="005C222D">
      <w:pPr>
        <w:ind w:right="1133"/>
        <w:jc w:val="both"/>
        <w:rPr>
          <w:i/>
          <w:sz w:val="28"/>
          <w:szCs w:val="28"/>
        </w:rPr>
      </w:pPr>
      <w:r>
        <w:rPr>
          <w:b/>
          <w:sz w:val="28"/>
          <w:szCs w:val="28"/>
        </w:rPr>
        <w:tab/>
      </w:r>
      <w:r>
        <w:rPr>
          <w:sz w:val="28"/>
          <w:szCs w:val="28"/>
        </w:rPr>
        <w:t xml:space="preserve">Qualche mese mese fa le avevo inviate al P. Giovanni Bonacina per avere un suo giudizio: egli, che sa il fatto suo su tutto questo materiale storico, mi dichiarò bonariamente che si trattava di qualcosa di .. </w:t>
      </w:r>
      <w:r>
        <w:rPr>
          <w:i/>
          <w:sz w:val="28"/>
          <w:szCs w:val="28"/>
        </w:rPr>
        <w:t>faraginoso.</w:t>
      </w:r>
    </w:p>
    <w:p w:rsidR="005C222D" w:rsidRDefault="005C222D" w:rsidP="005C222D">
      <w:pPr>
        <w:ind w:right="1133"/>
        <w:jc w:val="both"/>
        <w:rPr>
          <w:sz w:val="28"/>
          <w:szCs w:val="28"/>
        </w:rPr>
      </w:pPr>
      <w:r>
        <w:rPr>
          <w:i/>
          <w:sz w:val="28"/>
          <w:szCs w:val="28"/>
        </w:rPr>
        <w:tab/>
      </w:r>
      <w:r>
        <w:rPr>
          <w:sz w:val="28"/>
          <w:szCs w:val="28"/>
        </w:rPr>
        <w:t xml:space="preserve">L’avevo già pensato anch’io, quindi … lo riconosco. </w:t>
      </w:r>
    </w:p>
    <w:p w:rsidR="005C222D" w:rsidRDefault="005C222D" w:rsidP="005C222D">
      <w:pPr>
        <w:ind w:right="1133" w:firstLine="708"/>
        <w:jc w:val="both"/>
        <w:rPr>
          <w:sz w:val="28"/>
          <w:szCs w:val="28"/>
        </w:rPr>
      </w:pPr>
      <w:r>
        <w:rPr>
          <w:sz w:val="28"/>
          <w:szCs w:val="28"/>
        </w:rPr>
        <w:t>Ma mi inoltravo in qualcosa di nuovo: bisognava ricuperare, per essere compresi e credibili tanti dati che finiscono con il creare questa impressione.</w:t>
      </w:r>
    </w:p>
    <w:p w:rsidR="005C222D" w:rsidRDefault="005C222D" w:rsidP="005C222D">
      <w:pPr>
        <w:ind w:right="1133" w:firstLine="708"/>
        <w:jc w:val="both"/>
        <w:rPr>
          <w:sz w:val="28"/>
          <w:szCs w:val="28"/>
        </w:rPr>
      </w:pPr>
      <w:r>
        <w:rPr>
          <w:sz w:val="28"/>
          <w:szCs w:val="28"/>
        </w:rPr>
        <w:t>Ciò nonostante, non per il suo valore di novità in sé, che rimane sempre relativo all’interesse personale, ma per il modesto desiderio di dare il mio contributo alla ricerca ed alla maggiore conoscenza del Santo Fondatore, ho creduto bene metterlo a disposizione di tutti …. i lettori.</w:t>
      </w:r>
    </w:p>
    <w:p w:rsidR="005C222D" w:rsidRDefault="005C222D" w:rsidP="005C222D">
      <w:pPr>
        <w:ind w:right="1133" w:firstLine="708"/>
        <w:jc w:val="both"/>
        <w:rPr>
          <w:sz w:val="28"/>
          <w:szCs w:val="28"/>
        </w:rPr>
      </w:pPr>
      <w:r>
        <w:rPr>
          <w:sz w:val="28"/>
          <w:szCs w:val="28"/>
        </w:rPr>
        <w:t>In sei puntate. Gradita la reazione scritta di chiunque.</w:t>
      </w:r>
    </w:p>
    <w:p w:rsidR="0001098E" w:rsidRDefault="005C222D" w:rsidP="005C222D">
      <w:pPr>
        <w:ind w:right="1133" w:firstLine="708"/>
        <w:jc w:val="both"/>
        <w:rPr>
          <w:sz w:val="28"/>
          <w:szCs w:val="28"/>
        </w:rPr>
      </w:pPr>
      <w:r>
        <w:rPr>
          <w:sz w:val="28"/>
          <w:szCs w:val="28"/>
        </w:rPr>
        <w:t>P. Secondo Brunelli crs</w:t>
      </w:r>
    </w:p>
    <w:p w:rsidR="0001098E" w:rsidRDefault="0001098E" w:rsidP="003B02E9">
      <w:pPr>
        <w:ind w:left="2124" w:firstLine="708"/>
        <w:rPr>
          <w:b/>
          <w:bCs/>
          <w:spacing w:val="4"/>
          <w:sz w:val="28"/>
        </w:rPr>
      </w:pPr>
      <w:r>
        <w:rPr>
          <w:sz w:val="28"/>
          <w:szCs w:val="28"/>
        </w:rPr>
        <w:br w:type="page"/>
      </w:r>
      <w:r>
        <w:rPr>
          <w:b/>
          <w:bCs/>
          <w:spacing w:val="4"/>
          <w:sz w:val="28"/>
        </w:rPr>
        <w:lastRenderedPageBreak/>
        <w:t>6</w:t>
      </w:r>
    </w:p>
    <w:p w:rsidR="0001098E" w:rsidRDefault="0001098E" w:rsidP="0001098E">
      <w:pPr>
        <w:pStyle w:val="Titolo3"/>
        <w:spacing w:line="216" w:lineRule="exact"/>
        <w:ind w:left="1080" w:right="-54"/>
        <w:jc w:val="center"/>
        <w:rPr>
          <w:b/>
          <w:bCs/>
          <w:spacing w:val="4"/>
        </w:rPr>
      </w:pPr>
      <w:r>
        <w:rPr>
          <w:b/>
          <w:bCs/>
          <w:spacing w:val="4"/>
        </w:rPr>
        <w:t>Quanto tempo Girolamo Miani rimase a Venezia?</w:t>
      </w:r>
    </w:p>
    <w:p w:rsidR="0001098E" w:rsidRDefault="0001098E" w:rsidP="0001098E">
      <w:pPr>
        <w:jc w:val="center"/>
        <w:rPr>
          <w:sz w:val="28"/>
          <w:szCs w:val="28"/>
          <w:lang w:eastAsia="it-IT"/>
        </w:rPr>
      </w:pPr>
    </w:p>
    <w:p w:rsidR="0001098E" w:rsidRDefault="0001098E" w:rsidP="0001098E">
      <w:pPr>
        <w:jc w:val="center"/>
        <w:rPr>
          <w:sz w:val="28"/>
          <w:szCs w:val="28"/>
          <w:lang w:eastAsia="it-IT"/>
        </w:rPr>
      </w:pPr>
      <w:r>
        <w:rPr>
          <w:sz w:val="28"/>
          <w:szCs w:val="28"/>
          <w:lang w:eastAsia="it-IT"/>
        </w:rPr>
        <w:t>SOMMARIO</w:t>
      </w:r>
    </w:p>
    <w:p w:rsidR="0001098E" w:rsidRDefault="0001098E" w:rsidP="0001098E">
      <w:pPr>
        <w:rPr>
          <w:lang w:eastAsia="it-IT"/>
        </w:rPr>
      </w:pPr>
    </w:p>
    <w:p w:rsidR="0001098E" w:rsidRDefault="0001098E" w:rsidP="0001098E">
      <w:pPr>
        <w:jc w:val="center"/>
        <w:rPr>
          <w:i/>
          <w:sz w:val="28"/>
          <w:szCs w:val="28"/>
          <w:lang w:eastAsia="it-IT"/>
        </w:rPr>
      </w:pPr>
      <w:r>
        <w:rPr>
          <w:sz w:val="28"/>
          <w:szCs w:val="28"/>
          <w:lang w:eastAsia="it-IT"/>
        </w:rPr>
        <w:t xml:space="preserve">a. Citazione da </w:t>
      </w:r>
      <w:r>
        <w:rPr>
          <w:i/>
          <w:sz w:val="28"/>
          <w:szCs w:val="28"/>
          <w:lang w:eastAsia="it-IT"/>
        </w:rPr>
        <w:t>Vita del clarissimo</w:t>
      </w:r>
    </w:p>
    <w:p w:rsidR="0001098E" w:rsidRDefault="0001098E" w:rsidP="0001098E">
      <w:pPr>
        <w:jc w:val="center"/>
        <w:rPr>
          <w:bCs/>
          <w:spacing w:val="4"/>
          <w:sz w:val="28"/>
        </w:rPr>
      </w:pPr>
      <w:r>
        <w:rPr>
          <w:bCs/>
          <w:spacing w:val="4"/>
          <w:sz w:val="28"/>
        </w:rPr>
        <w:t>b. Convinzione di P. Giovanni Bonacina</w:t>
      </w:r>
    </w:p>
    <w:p w:rsidR="0001098E" w:rsidRDefault="0001098E" w:rsidP="0001098E">
      <w:pPr>
        <w:jc w:val="center"/>
        <w:rPr>
          <w:bCs/>
          <w:spacing w:val="4"/>
          <w:sz w:val="28"/>
        </w:rPr>
      </w:pPr>
      <w:r>
        <w:rPr>
          <w:bCs/>
          <w:spacing w:val="4"/>
          <w:sz w:val="28"/>
        </w:rPr>
        <w:t>c. Citazione da lettera del Miani, 5.7.1535</w:t>
      </w:r>
    </w:p>
    <w:p w:rsidR="0001098E" w:rsidRDefault="0001098E" w:rsidP="0001098E">
      <w:pPr>
        <w:jc w:val="center"/>
        <w:rPr>
          <w:bCs/>
          <w:spacing w:val="4"/>
          <w:sz w:val="28"/>
        </w:rPr>
      </w:pPr>
      <w:r>
        <w:rPr>
          <w:bCs/>
          <w:spacing w:val="4"/>
          <w:sz w:val="28"/>
        </w:rPr>
        <w:t>d. Affrettata la conclusione del P. Bonacina?</w:t>
      </w:r>
    </w:p>
    <w:p w:rsidR="0001098E" w:rsidRDefault="0001098E" w:rsidP="0001098E">
      <w:pPr>
        <w:jc w:val="center"/>
        <w:rPr>
          <w:bCs/>
          <w:spacing w:val="4"/>
          <w:sz w:val="28"/>
        </w:rPr>
      </w:pPr>
      <w:r>
        <w:rPr>
          <w:bCs/>
          <w:spacing w:val="4"/>
          <w:sz w:val="28"/>
        </w:rPr>
        <w:t>e. Parere indiretto di Valentina Lozza</w:t>
      </w:r>
    </w:p>
    <w:p w:rsidR="0001098E" w:rsidRDefault="0001098E" w:rsidP="0001098E">
      <w:pPr>
        <w:jc w:val="center"/>
        <w:rPr>
          <w:bCs/>
          <w:spacing w:val="4"/>
          <w:sz w:val="28"/>
        </w:rPr>
      </w:pPr>
      <w:r>
        <w:rPr>
          <w:bCs/>
          <w:spacing w:val="4"/>
          <w:sz w:val="28"/>
        </w:rPr>
        <w:t>f. Parere indiretto di P. Marco Tentorio</w:t>
      </w:r>
    </w:p>
    <w:p w:rsidR="0001098E" w:rsidRDefault="0001098E" w:rsidP="0001098E">
      <w:pPr>
        <w:jc w:val="center"/>
        <w:rPr>
          <w:bCs/>
          <w:spacing w:val="4"/>
          <w:sz w:val="28"/>
        </w:rPr>
      </w:pPr>
      <w:r>
        <w:rPr>
          <w:bCs/>
          <w:spacing w:val="4"/>
          <w:sz w:val="28"/>
        </w:rPr>
        <w:t>g. itazione di Francesco De’ Conti</w:t>
      </w:r>
    </w:p>
    <w:p w:rsidR="0001098E" w:rsidRDefault="0001098E" w:rsidP="0001098E">
      <w:pPr>
        <w:jc w:val="center"/>
        <w:rPr>
          <w:bCs/>
          <w:spacing w:val="4"/>
          <w:sz w:val="28"/>
        </w:rPr>
      </w:pPr>
      <w:r>
        <w:rPr>
          <w:bCs/>
          <w:spacing w:val="4"/>
          <w:sz w:val="28"/>
        </w:rPr>
        <w:t>h. Apporto di Scipione Albani</w:t>
      </w:r>
    </w:p>
    <w:p w:rsidR="0001098E" w:rsidRDefault="0001098E" w:rsidP="0001098E">
      <w:pPr>
        <w:jc w:val="center"/>
        <w:rPr>
          <w:bCs/>
          <w:spacing w:val="4"/>
          <w:sz w:val="28"/>
        </w:rPr>
      </w:pPr>
      <w:r>
        <w:rPr>
          <w:bCs/>
          <w:spacing w:val="4"/>
          <w:sz w:val="28"/>
        </w:rPr>
        <w:t>i. Appoggio a lettera del Miani: del 14.6.1534, non del 1536</w:t>
      </w:r>
    </w:p>
    <w:p w:rsidR="0001098E" w:rsidRDefault="0001098E" w:rsidP="0001098E">
      <w:pPr>
        <w:jc w:val="center"/>
        <w:rPr>
          <w:bCs/>
          <w:spacing w:val="4"/>
          <w:sz w:val="28"/>
        </w:rPr>
      </w:pPr>
      <w:r>
        <w:rPr>
          <w:bCs/>
          <w:spacing w:val="4"/>
          <w:sz w:val="28"/>
        </w:rPr>
        <w:t>l. conclusioni da questa lettera … 14.6.1534</w:t>
      </w:r>
    </w:p>
    <w:p w:rsidR="0001098E" w:rsidRDefault="0001098E" w:rsidP="0001098E">
      <w:pPr>
        <w:jc w:val="center"/>
        <w:rPr>
          <w:bCs/>
          <w:spacing w:val="4"/>
          <w:sz w:val="28"/>
        </w:rPr>
      </w:pPr>
      <w:r>
        <w:rPr>
          <w:bCs/>
          <w:spacing w:val="4"/>
          <w:sz w:val="28"/>
        </w:rPr>
        <w:t>m. Citazione di Francesco Magnacavallo, 1535</w:t>
      </w:r>
    </w:p>
    <w:p w:rsidR="0001098E" w:rsidRDefault="0001098E" w:rsidP="0001098E">
      <w:pPr>
        <w:jc w:val="center"/>
        <w:rPr>
          <w:bCs/>
          <w:i/>
          <w:spacing w:val="4"/>
          <w:sz w:val="28"/>
        </w:rPr>
      </w:pPr>
      <w:r>
        <w:rPr>
          <w:bCs/>
          <w:spacing w:val="4"/>
          <w:sz w:val="28"/>
        </w:rPr>
        <w:t xml:space="preserve">n. Il </w:t>
      </w:r>
      <w:r>
        <w:rPr>
          <w:bCs/>
          <w:i/>
          <w:spacing w:val="4"/>
          <w:sz w:val="28"/>
        </w:rPr>
        <w:t xml:space="preserve">comasco </w:t>
      </w:r>
      <w:r>
        <w:rPr>
          <w:bCs/>
          <w:spacing w:val="4"/>
          <w:sz w:val="28"/>
        </w:rPr>
        <w:t xml:space="preserve">in </w:t>
      </w:r>
      <w:r>
        <w:rPr>
          <w:bCs/>
          <w:i/>
          <w:spacing w:val="4"/>
          <w:sz w:val="28"/>
        </w:rPr>
        <w:t>Vita del clarissimo</w:t>
      </w:r>
    </w:p>
    <w:p w:rsidR="0001098E" w:rsidRDefault="0001098E" w:rsidP="0001098E">
      <w:pPr>
        <w:jc w:val="center"/>
        <w:rPr>
          <w:bCs/>
          <w:spacing w:val="4"/>
          <w:sz w:val="28"/>
        </w:rPr>
      </w:pPr>
      <w:r>
        <w:rPr>
          <w:bCs/>
          <w:i/>
          <w:spacing w:val="4"/>
          <w:sz w:val="28"/>
        </w:rPr>
        <w:t>o. Excursus</w:t>
      </w:r>
      <w:r>
        <w:rPr>
          <w:bCs/>
          <w:spacing w:val="4"/>
          <w:sz w:val="28"/>
        </w:rPr>
        <w:t xml:space="preserve"> tra le biografie del Miani</w:t>
      </w:r>
    </w:p>
    <w:p w:rsidR="0001098E" w:rsidRDefault="0001098E" w:rsidP="0001098E">
      <w:pPr>
        <w:jc w:val="center"/>
        <w:rPr>
          <w:b/>
          <w:bCs/>
          <w:spacing w:val="4"/>
          <w:sz w:val="28"/>
        </w:rPr>
      </w:pPr>
      <w:r>
        <w:rPr>
          <w:b/>
          <w:bCs/>
          <w:spacing w:val="4"/>
          <w:sz w:val="28"/>
        </w:rPr>
        <w:t>Conclusioni di Marco Contarini, P. Bonacina e di P. Brunelli</w:t>
      </w:r>
    </w:p>
    <w:p w:rsidR="0001098E" w:rsidRDefault="0001098E" w:rsidP="0001098E">
      <w:pPr>
        <w:jc w:val="center"/>
        <w:rPr>
          <w:bCs/>
          <w:spacing w:val="4"/>
          <w:sz w:val="28"/>
        </w:rPr>
      </w:pPr>
      <w:r>
        <w:rPr>
          <w:bCs/>
          <w:spacing w:val="4"/>
          <w:sz w:val="28"/>
        </w:rPr>
        <w:t>Appendice:</w:t>
      </w:r>
    </w:p>
    <w:p w:rsidR="0001098E" w:rsidRDefault="0001098E" w:rsidP="0001098E">
      <w:pPr>
        <w:jc w:val="center"/>
        <w:rPr>
          <w:bCs/>
          <w:spacing w:val="4"/>
          <w:sz w:val="28"/>
        </w:rPr>
      </w:pPr>
      <w:r>
        <w:rPr>
          <w:bCs/>
          <w:spacing w:val="4"/>
          <w:sz w:val="28"/>
        </w:rPr>
        <w:t>Manoscritto di Francesco Magnacavallo, MCXXXV</w:t>
      </w:r>
    </w:p>
    <w:p w:rsidR="0001098E" w:rsidRDefault="0001098E" w:rsidP="0001098E">
      <w:pPr>
        <w:jc w:val="center"/>
        <w:rPr>
          <w:b/>
          <w:bCs/>
          <w:spacing w:val="4"/>
          <w:sz w:val="28"/>
        </w:rPr>
      </w:pPr>
    </w:p>
    <w:p w:rsidR="0001098E" w:rsidRDefault="0001098E" w:rsidP="0001098E">
      <w:pPr>
        <w:rPr>
          <w:b/>
          <w:bCs/>
          <w:spacing w:val="4"/>
          <w:sz w:val="28"/>
        </w:rPr>
      </w:pPr>
      <w:r>
        <w:rPr>
          <w:b/>
          <w:bCs/>
          <w:spacing w:val="4"/>
          <w:sz w:val="28"/>
        </w:rPr>
        <w:br w:type="page"/>
      </w:r>
    </w:p>
    <w:p w:rsidR="0001098E" w:rsidRDefault="0001098E" w:rsidP="0001098E">
      <w:pPr>
        <w:ind w:left="1134" w:right="-54"/>
        <w:jc w:val="both"/>
        <w:rPr>
          <w:b/>
          <w:spacing w:val="4"/>
          <w:sz w:val="28"/>
        </w:rPr>
      </w:pPr>
      <w:r>
        <w:rPr>
          <w:spacing w:val="4"/>
          <w:sz w:val="28"/>
        </w:rPr>
        <w:lastRenderedPageBreak/>
        <w:tab/>
      </w:r>
      <w:r>
        <w:rPr>
          <w:b/>
          <w:spacing w:val="4"/>
          <w:sz w:val="28"/>
        </w:rPr>
        <w:t>a.</w:t>
      </w:r>
    </w:p>
    <w:p w:rsidR="0001098E" w:rsidRDefault="0001098E" w:rsidP="0001098E">
      <w:pPr>
        <w:ind w:left="1080" w:right="-54" w:firstLine="336"/>
        <w:jc w:val="both"/>
        <w:rPr>
          <w:spacing w:val="4"/>
          <w:sz w:val="28"/>
        </w:rPr>
      </w:pPr>
      <w:r>
        <w:rPr>
          <w:spacing w:val="4"/>
          <w:sz w:val="28"/>
        </w:rPr>
        <w:t xml:space="preserve">La </w:t>
      </w:r>
      <w:r>
        <w:rPr>
          <w:i/>
          <w:iCs/>
          <w:spacing w:val="4"/>
          <w:sz w:val="28"/>
        </w:rPr>
        <w:t xml:space="preserve">Vita del clarissimo … </w:t>
      </w:r>
      <w:r w:rsidR="00D268BC">
        <w:rPr>
          <w:iCs/>
          <w:spacing w:val="4"/>
          <w:sz w:val="28"/>
        </w:rPr>
        <w:t xml:space="preserve">circa la durata, </w:t>
      </w:r>
      <w:r>
        <w:rPr>
          <w:spacing w:val="4"/>
          <w:sz w:val="28"/>
        </w:rPr>
        <w:t xml:space="preserve">pare la meno attendibile: </w:t>
      </w:r>
      <w:r>
        <w:rPr>
          <w:i/>
          <w:iCs/>
          <w:spacing w:val="4"/>
          <w:sz w:val="28"/>
          <w:u w:val="single"/>
        </w:rPr>
        <w:t>vi stette poco piú d'un'anno</w:t>
      </w:r>
      <w:r>
        <w:rPr>
          <w:i/>
          <w:iCs/>
          <w:spacing w:val="4"/>
          <w:sz w:val="28"/>
        </w:rPr>
        <w:t xml:space="preserve">. </w:t>
      </w:r>
      <w:r>
        <w:rPr>
          <w:spacing w:val="4"/>
          <w:sz w:val="28"/>
        </w:rPr>
        <w:t xml:space="preserve">Scritta, questa </w:t>
      </w:r>
      <w:r>
        <w:rPr>
          <w:i/>
          <w:spacing w:val="4"/>
          <w:sz w:val="28"/>
        </w:rPr>
        <w:t xml:space="preserve">Vita, </w:t>
      </w:r>
      <w:r>
        <w:rPr>
          <w:spacing w:val="4"/>
          <w:sz w:val="28"/>
        </w:rPr>
        <w:t xml:space="preserve">tutta di un fiato, buttata giù di getto, ( e per questo … meravigliosa! ). </w:t>
      </w:r>
    </w:p>
    <w:p w:rsidR="0001098E" w:rsidRDefault="0001098E" w:rsidP="0001098E">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bisogna riconoscerlo, sorvola o semplifica, generalizza, ( avrebbe precisato … poi ). </w:t>
      </w:r>
    </w:p>
    <w:p w:rsidR="0001098E" w:rsidRDefault="0001098E" w:rsidP="0001098E">
      <w:pPr>
        <w:ind w:left="1080" w:right="-54" w:firstLine="336"/>
        <w:jc w:val="both"/>
        <w:rPr>
          <w:spacing w:val="4"/>
          <w:sz w:val="28"/>
        </w:rPr>
      </w:pPr>
      <w:r>
        <w:rPr>
          <w:spacing w:val="4"/>
          <w:sz w:val="28"/>
        </w:rPr>
        <w:t xml:space="preserve">Quindi si tratta di una prima stesura, che purtroppo non ebbe seguito. </w:t>
      </w:r>
    </w:p>
    <w:p w:rsidR="0001098E" w:rsidRDefault="0001098E" w:rsidP="0001098E">
      <w:pPr>
        <w:ind w:left="1080" w:right="-54" w:firstLine="336"/>
        <w:jc w:val="both"/>
        <w:rPr>
          <w:spacing w:val="4"/>
          <w:sz w:val="28"/>
        </w:rPr>
      </w:pPr>
      <w:r>
        <w:rPr>
          <w:spacing w:val="4"/>
          <w:sz w:val="28"/>
        </w:rPr>
        <w:t>Il suo autore morirà il 4.8.1541, quattro anni dopo il Miani, anch’egli all’età di 51 anni.</w:t>
      </w:r>
    </w:p>
    <w:p w:rsidR="0001098E" w:rsidRDefault="0001098E" w:rsidP="0001098E">
      <w:pPr>
        <w:ind w:left="1080" w:right="-54" w:firstLine="336"/>
        <w:jc w:val="both"/>
        <w:rPr>
          <w:spacing w:val="4"/>
          <w:sz w:val="28"/>
        </w:rPr>
      </w:pPr>
    </w:p>
    <w:p w:rsidR="0001098E" w:rsidRDefault="0001098E" w:rsidP="0001098E">
      <w:pPr>
        <w:ind w:left="1080" w:right="-54" w:firstLine="336"/>
        <w:jc w:val="both"/>
        <w:rPr>
          <w:b/>
          <w:bCs/>
          <w:spacing w:val="4"/>
          <w:sz w:val="28"/>
        </w:rPr>
      </w:pPr>
      <w:r>
        <w:rPr>
          <w:b/>
          <w:bCs/>
          <w:spacing w:val="4"/>
          <w:sz w:val="28"/>
        </w:rPr>
        <w:t>b</w:t>
      </w:r>
    </w:p>
    <w:p w:rsidR="0001098E" w:rsidRDefault="0001098E" w:rsidP="0001098E">
      <w:pPr>
        <w:ind w:left="1080" w:right="-54" w:firstLine="336"/>
        <w:jc w:val="both"/>
        <w:rPr>
          <w:iCs/>
          <w:spacing w:val="4"/>
          <w:sz w:val="28"/>
          <w:szCs w:val="28"/>
        </w:rPr>
      </w:pPr>
      <w:r>
        <w:rPr>
          <w:b/>
          <w:bCs/>
          <w:spacing w:val="4"/>
          <w:sz w:val="28"/>
          <w:szCs w:val="28"/>
        </w:rPr>
        <w:t>.</w:t>
      </w:r>
      <w:r>
        <w:rPr>
          <w:spacing w:val="4"/>
          <w:sz w:val="28"/>
          <w:szCs w:val="28"/>
        </w:rPr>
        <w:tab/>
        <w:t xml:space="preserve">P. Bonacina dà una sua precisazione cronologica sulla durata del soggiorno veneziano del Miani, in </w:t>
      </w:r>
      <w:r>
        <w:rPr>
          <w:iCs/>
          <w:spacing w:val="4"/>
          <w:sz w:val="28"/>
          <w:szCs w:val="28"/>
        </w:rPr>
        <w:t xml:space="preserve">Somascha, anno XXI, fasc. 3. dicembre 1996, pagg.186-189. </w:t>
      </w:r>
    </w:p>
    <w:p w:rsidR="0001098E" w:rsidRDefault="0001098E" w:rsidP="0001098E">
      <w:pPr>
        <w:pStyle w:val="Titolo3"/>
        <w:ind w:left="1080" w:right="-54" w:firstLine="336"/>
      </w:pPr>
      <w:r>
        <w:rPr>
          <w:spacing w:val="4"/>
        </w:rPr>
        <w:t>Riporta l’a</w:t>
      </w:r>
      <w:r>
        <w:t>tto notarile rogato dal notaio Benedetto Giovio di Como,</w:t>
      </w:r>
      <w:r>
        <w:rPr>
          <w:b/>
          <w:bCs/>
        </w:rPr>
        <w:t xml:space="preserve"> 7 maggio 1535</w:t>
      </w:r>
      <w:r>
        <w:t>, con cui i sindaci e procuratori dell'Ospedale di Sant'Anna concedono a Bernardino Odescalchi e Giorgio de Retegnis le case dell'ospedale di San Leonardo.</w:t>
      </w:r>
    </w:p>
    <w:p w:rsidR="0001098E" w:rsidRDefault="0001098E" w:rsidP="0001098E">
      <w:pPr>
        <w:ind w:left="1080" w:right="-54" w:firstLine="336"/>
        <w:jc w:val="both"/>
        <w:rPr>
          <w:spacing w:val="2"/>
          <w:sz w:val="28"/>
          <w:szCs w:val="16"/>
        </w:rPr>
      </w:pPr>
      <w:r>
        <w:rPr>
          <w:spacing w:val="2"/>
          <w:sz w:val="28"/>
        </w:rPr>
        <w:t xml:space="preserve">(Arch. Stato Como, </w:t>
      </w:r>
      <w:r>
        <w:rPr>
          <w:i/>
          <w:iCs/>
          <w:spacing w:val="6"/>
          <w:sz w:val="28"/>
        </w:rPr>
        <w:t xml:space="preserve">Notarile, </w:t>
      </w:r>
      <w:r>
        <w:rPr>
          <w:spacing w:val="2"/>
          <w:sz w:val="28"/>
        </w:rPr>
        <w:t xml:space="preserve">Benedetto Giovio, cart. </w:t>
      </w:r>
      <w:r>
        <w:rPr>
          <w:spacing w:val="2"/>
          <w:sz w:val="28"/>
          <w:szCs w:val="16"/>
        </w:rPr>
        <w:t xml:space="preserve">188, 7 </w:t>
      </w:r>
      <w:r>
        <w:rPr>
          <w:spacing w:val="2"/>
          <w:sz w:val="28"/>
        </w:rPr>
        <w:t xml:space="preserve">maggio </w:t>
      </w:r>
      <w:r>
        <w:rPr>
          <w:spacing w:val="2"/>
          <w:sz w:val="28"/>
          <w:szCs w:val="16"/>
        </w:rPr>
        <w:t>1535).</w:t>
      </w:r>
    </w:p>
    <w:p w:rsidR="0001098E" w:rsidRDefault="0001098E" w:rsidP="0001098E">
      <w:pPr>
        <w:spacing w:line="264" w:lineRule="atLeast"/>
        <w:ind w:left="1080" w:right="-54" w:firstLine="336"/>
        <w:jc w:val="both"/>
        <w:rPr>
          <w:i/>
          <w:iCs/>
          <w:spacing w:val="2"/>
          <w:sz w:val="28"/>
        </w:rPr>
      </w:pPr>
      <w:r>
        <w:rPr>
          <w:i/>
          <w:iCs/>
          <w:spacing w:val="2"/>
          <w:sz w:val="28"/>
        </w:rPr>
        <w:t xml:space="preserve">MDXXXV indictione VIII die Veneris VII mensis Maij. </w:t>
      </w:r>
    </w:p>
    <w:p w:rsidR="0001098E" w:rsidRDefault="0001098E" w:rsidP="0001098E">
      <w:pPr>
        <w:spacing w:line="264" w:lineRule="atLeast"/>
        <w:ind w:left="1080" w:right="-54" w:firstLine="336"/>
        <w:jc w:val="both"/>
        <w:rPr>
          <w:i/>
          <w:iCs/>
          <w:spacing w:val="2"/>
          <w:sz w:val="28"/>
          <w:lang w:val="fr-FR"/>
        </w:rPr>
      </w:pPr>
      <w:r>
        <w:rPr>
          <w:i/>
          <w:iCs/>
          <w:spacing w:val="2"/>
          <w:sz w:val="28"/>
        </w:rPr>
        <w:t xml:space="preserve">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w:t>
      </w:r>
      <w:r>
        <w:rPr>
          <w:i/>
          <w:iCs/>
          <w:spacing w:val="2"/>
          <w:sz w:val="28"/>
          <w:u w:val="single"/>
        </w:rPr>
        <w:t>Bernardinum de Odescalchis, filium quondam domini Petri</w:t>
      </w:r>
      <w:r>
        <w:rPr>
          <w:i/>
          <w:iCs/>
          <w:spacing w:val="2"/>
          <w:sz w:val="28"/>
        </w:rPr>
        <w:t xml:space="preserve">, ambos cives et habitatores Comi presentes et cetera, nominative de domibus hospitalis sancti Leonardi, sitis in civitate Comi parochie sancti Donnini intus, et hoc ad tenendum dictas domos ad beneplacitum dominorum deputatorum </w:t>
      </w:r>
      <w:r>
        <w:rPr>
          <w:i/>
          <w:iCs/>
          <w:spacing w:val="2"/>
          <w:sz w:val="28"/>
        </w:rPr>
        <w:lastRenderedPageBreak/>
        <w:t xml:space="preserve">dicti hospitalis </w:t>
      </w:r>
      <w:r>
        <w:rPr>
          <w:i/>
          <w:iCs/>
          <w:spacing w:val="2"/>
          <w:sz w:val="28"/>
          <w:u w:val="single"/>
        </w:rPr>
        <w:t>ad effectum puerorum pauperum vagantium ibidem colligendorum et instruendorum</w:t>
      </w:r>
      <w:r>
        <w:rPr>
          <w:i/>
          <w:iCs/>
          <w:spacing w:val="2"/>
          <w:sz w:val="28"/>
        </w:rPr>
        <w:t xml:space="preserve">.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w:t>
      </w:r>
      <w:r>
        <w:rPr>
          <w:i/>
          <w:iCs/>
          <w:spacing w:val="2"/>
          <w:sz w:val="28"/>
          <w:lang w:val="fr-FR"/>
        </w:rPr>
        <w:t>Testes et cetera dominus Ioannes Petrus de Zobijs filius quondam domini Aloisij, Marcus Antonius de Gallio filius quondam domini Nicolai, ambo cives et habitatores Comi noti et cetera.</w:t>
      </w:r>
    </w:p>
    <w:p w:rsidR="0001098E" w:rsidRDefault="0001098E" w:rsidP="0001098E">
      <w:pPr>
        <w:pStyle w:val="Rientrocorpodeltesto2"/>
        <w:spacing w:line="264" w:lineRule="atLeast"/>
        <w:ind w:left="1080" w:right="-54" w:firstLine="336"/>
      </w:pPr>
      <w:r>
        <w:t xml:space="preserve">P. Bonacina è esplicito: </w:t>
      </w:r>
      <w:r>
        <w:rPr>
          <w:b/>
          <w:bCs/>
        </w:rPr>
        <w:t>Il nostro fondatore giunse a Como nei primi giorni del mese di maggio del 1535</w:t>
      </w:r>
      <w:r>
        <w:t>. Lo attesta un preciso documento notarile, che conferma, così, la cronaca del Magnacavallo e alcuni dettagli della testimonianza di Francesco Conti al processo di Pavia: il santo era accompagnato da un gruppo di orfani vestiti di tela bianca ed era “</w:t>
      </w:r>
      <w:r>
        <w:rPr>
          <w:i/>
        </w:rPr>
        <w:t xml:space="preserve">lui medesimamente vestito di bianco», </w:t>
      </w:r>
      <w:r>
        <w:t>infatti maggio era un mese caldo</w:t>
      </w:r>
      <w:r>
        <w:rPr>
          <w:i/>
        </w:rPr>
        <w:t>”</w:t>
      </w:r>
      <w:r>
        <w:t>.</w:t>
      </w:r>
    </w:p>
    <w:p w:rsidR="0001098E" w:rsidRDefault="0001098E" w:rsidP="0001098E">
      <w:pPr>
        <w:pStyle w:val="Rientrocorpodeltesto2"/>
        <w:spacing w:line="264" w:lineRule="atLeast"/>
        <w:ind w:left="1080" w:right="-54" w:firstLine="336"/>
        <w:rPr>
          <w:b/>
          <w:bCs/>
        </w:rPr>
      </w:pPr>
      <w:r>
        <w:t xml:space="preserve">Il Santo non ebbe il tempo per consolidare l’istituzione. </w:t>
      </w:r>
      <w:r>
        <w:rPr>
          <w:b/>
          <w:bCs/>
        </w:rPr>
        <w:t xml:space="preserve">Due mesi dopo </w:t>
      </w:r>
      <w:r>
        <w:rPr>
          <w:bCs/>
        </w:rPr>
        <w:t>era a Venezia, da dove solo per corrispondenza epistolare potè seguire i</w:t>
      </w:r>
      <w:r>
        <w:rPr>
          <w:b/>
          <w:bCs/>
        </w:rPr>
        <w:t xml:space="preserve"> primi passi dell’opera neonata.</w:t>
      </w:r>
    </w:p>
    <w:p w:rsidR="0001098E" w:rsidRDefault="0001098E" w:rsidP="0001098E">
      <w:pPr>
        <w:pStyle w:val="Rientrocorpodeltesto2"/>
        <w:spacing w:line="264" w:lineRule="atLeast"/>
        <w:ind w:left="1080" w:right="-54" w:firstLine="336"/>
        <w:rPr>
          <w:b/>
          <w:bCs/>
        </w:rPr>
      </w:pPr>
    </w:p>
    <w:p w:rsidR="0001098E" w:rsidRDefault="0001098E" w:rsidP="0001098E">
      <w:pPr>
        <w:pStyle w:val="Rientrocorpodeltesto2"/>
        <w:spacing w:line="264" w:lineRule="atLeast"/>
        <w:ind w:left="1080" w:right="-54" w:firstLine="336"/>
        <w:rPr>
          <w:b/>
          <w:bCs/>
        </w:rPr>
      </w:pPr>
    </w:p>
    <w:p w:rsidR="0001098E" w:rsidRDefault="0001098E" w:rsidP="0001098E">
      <w:pPr>
        <w:pStyle w:val="Rientrocorpodeltesto2"/>
        <w:spacing w:line="264" w:lineRule="atLeast"/>
        <w:ind w:left="372" w:right="-54"/>
        <w:rPr>
          <w:b/>
          <w:bCs/>
          <w:spacing w:val="2"/>
        </w:rPr>
      </w:pPr>
      <w:r>
        <w:rPr>
          <w:b/>
          <w:bCs/>
          <w:spacing w:val="2"/>
        </w:rPr>
        <w:t>c.</w:t>
      </w:r>
    </w:p>
    <w:p w:rsidR="0001098E" w:rsidRDefault="0001098E" w:rsidP="0001098E">
      <w:pPr>
        <w:spacing w:line="264" w:lineRule="atLeast"/>
        <w:ind w:left="1080" w:right="-54"/>
        <w:jc w:val="both"/>
        <w:rPr>
          <w:i/>
          <w:iCs/>
          <w:sz w:val="28"/>
        </w:rPr>
      </w:pPr>
      <w:r>
        <w:rPr>
          <w:spacing w:val="2"/>
          <w:sz w:val="28"/>
        </w:rPr>
        <w:tab/>
        <w:t xml:space="preserve">Il Miani a Venezia, in effetti, riceve da Como i segni di una sua desiderata presenza in Lombardia, a Como: lettera del 5.7.1535… </w:t>
      </w:r>
      <w:r>
        <w:rPr>
          <w:i/>
          <w:iCs/>
          <w:spacing w:val="2"/>
          <w:sz w:val="28"/>
        </w:rPr>
        <w:t xml:space="preserve">per le ultime ve mandai le resposte dele </w:t>
      </w:r>
      <w:r>
        <w:rPr>
          <w:i/>
          <w:iCs/>
          <w:spacing w:val="2"/>
          <w:sz w:val="28"/>
          <w:u w:val="single"/>
        </w:rPr>
        <w:t>lettere vostre, da Como</w:t>
      </w:r>
      <w:r>
        <w:rPr>
          <w:i/>
          <w:iCs/>
          <w:spacing w:val="2"/>
          <w:sz w:val="28"/>
        </w:rPr>
        <w:t xml:space="preserve"> ett da Zuanantonio. Cioè che dela </w:t>
      </w:r>
      <w:r>
        <w:rPr>
          <w:i/>
          <w:iCs/>
          <w:spacing w:val="2"/>
          <w:sz w:val="28"/>
          <w:u w:val="single"/>
        </w:rPr>
        <w:t>mia espedicion el par la cosa longa</w:t>
      </w:r>
      <w:r>
        <w:rPr>
          <w:i/>
          <w:iCs/>
          <w:spacing w:val="2"/>
          <w:sz w:val="28"/>
        </w:rPr>
        <w:t xml:space="preserve"> et solo Dio el sa el modo ett dove … </w:t>
      </w:r>
      <w:r>
        <w:rPr>
          <w:i/>
          <w:iCs/>
          <w:sz w:val="28"/>
        </w:rPr>
        <w:t xml:space="preserve">Et dela absencia mia sapiate che io mai ve abandono con quele oracioncion che io so; et benchè io non sia nela batalgia con vui nel canpo, io sento el strepito et alzo nela oraciun le brace quanto poso. Ma el vero è che io son niente. Et chredete certo che </w:t>
      </w:r>
      <w:r>
        <w:rPr>
          <w:i/>
          <w:iCs/>
          <w:sz w:val="28"/>
          <w:u w:val="single"/>
        </w:rPr>
        <w:t>la mia absencia è necesaria</w:t>
      </w:r>
      <w:r>
        <w:rPr>
          <w:i/>
          <w:iCs/>
          <w:sz w:val="28"/>
        </w:rPr>
        <w:t xml:space="preserve">: le razon sono infinite, ma se la conpagnia starà con Christo se averà lintento, altramente tuto è perduto. La cosa è desputabele, ma questo è la concluziun. Sichè pregate Christo pelegrino digando: </w:t>
      </w:r>
      <w:r>
        <w:rPr>
          <w:i/>
          <w:iCs/>
          <w:spacing w:val="4"/>
          <w:sz w:val="28"/>
        </w:rPr>
        <w:t xml:space="preserve">mane nobiscom domine, quia vesperasit. </w:t>
      </w:r>
      <w:r>
        <w:rPr>
          <w:i/>
          <w:iCs/>
          <w:sz w:val="28"/>
        </w:rPr>
        <w:t xml:space="preserve">Et sel non vi par intender la razon perchè </w:t>
      </w:r>
      <w:r>
        <w:rPr>
          <w:i/>
          <w:iCs/>
          <w:sz w:val="28"/>
          <w:u w:val="single"/>
        </w:rPr>
        <w:t>la mia absencia è necesaria</w:t>
      </w:r>
      <w:r>
        <w:rPr>
          <w:i/>
          <w:iCs/>
          <w:sz w:val="28"/>
        </w:rPr>
        <w:t>, scrivetimelo, che credo che vi satisferò.</w:t>
      </w:r>
    </w:p>
    <w:p w:rsidR="0001098E" w:rsidRDefault="0001098E" w:rsidP="0001098E">
      <w:pPr>
        <w:spacing w:line="264" w:lineRule="atLeast"/>
        <w:ind w:left="1080" w:right="-54"/>
        <w:jc w:val="both"/>
        <w:rPr>
          <w:i/>
          <w:iCs/>
          <w:sz w:val="28"/>
        </w:rPr>
      </w:pPr>
    </w:p>
    <w:p w:rsidR="0001098E" w:rsidRDefault="0001098E" w:rsidP="0001098E">
      <w:pPr>
        <w:spacing w:line="264" w:lineRule="atLeast"/>
        <w:ind w:left="1080" w:right="-54"/>
        <w:jc w:val="both"/>
        <w:rPr>
          <w:b/>
          <w:iCs/>
          <w:sz w:val="28"/>
        </w:rPr>
      </w:pPr>
      <w:r>
        <w:rPr>
          <w:b/>
          <w:iCs/>
          <w:sz w:val="28"/>
        </w:rPr>
        <w:t>d.</w:t>
      </w:r>
    </w:p>
    <w:p w:rsidR="0001098E" w:rsidRDefault="0001098E" w:rsidP="0001098E">
      <w:pPr>
        <w:spacing w:line="264" w:lineRule="atLeast"/>
        <w:ind w:left="1080" w:right="-54"/>
        <w:jc w:val="both"/>
        <w:rPr>
          <w:iCs/>
          <w:sz w:val="28"/>
        </w:rPr>
      </w:pPr>
      <w:r>
        <w:rPr>
          <w:b/>
          <w:iCs/>
          <w:color w:val="FF0000"/>
          <w:sz w:val="28"/>
        </w:rPr>
        <w:tab/>
      </w:r>
      <w:r>
        <w:rPr>
          <w:iCs/>
          <w:color w:val="FF0000"/>
          <w:sz w:val="28"/>
        </w:rPr>
        <w:t>La conclusione del P. Bonacina mi appare un po’ … affrettata o</w:t>
      </w:r>
      <w:r>
        <w:rPr>
          <w:iCs/>
          <w:sz w:val="28"/>
        </w:rPr>
        <w:t xml:space="preserve"> azzardata, poichè nel documento da lui ritrovato, e gliene riconosciamo il merito, non si nomina affatto il Miani.</w:t>
      </w:r>
    </w:p>
    <w:p w:rsidR="0001098E" w:rsidRDefault="0001098E" w:rsidP="0001098E">
      <w:pPr>
        <w:spacing w:line="264" w:lineRule="atLeast"/>
        <w:ind w:left="1080" w:right="-54"/>
        <w:jc w:val="both"/>
        <w:rPr>
          <w:iCs/>
          <w:sz w:val="28"/>
        </w:rPr>
      </w:pPr>
      <w:r>
        <w:rPr>
          <w:iCs/>
          <w:sz w:val="28"/>
        </w:rPr>
        <w:lastRenderedPageBreak/>
        <w:tab/>
        <w:t>Vi si nomina Bernardino Odescalchi, in casa del quale Primo de Conti era stato chiamato ad insegnare ai figli.</w:t>
      </w:r>
    </w:p>
    <w:p w:rsidR="0001098E" w:rsidRDefault="0001098E" w:rsidP="0001098E">
      <w:pPr>
        <w:spacing w:line="264" w:lineRule="atLeast"/>
        <w:ind w:left="1080" w:right="-54"/>
        <w:jc w:val="both"/>
        <w:rPr>
          <w:iCs/>
          <w:sz w:val="28"/>
        </w:rPr>
      </w:pPr>
    </w:p>
    <w:p w:rsidR="0001098E" w:rsidRDefault="0001098E" w:rsidP="0001098E">
      <w:pPr>
        <w:spacing w:line="264" w:lineRule="atLeast"/>
        <w:ind w:left="1080" w:right="-54"/>
        <w:jc w:val="both"/>
        <w:rPr>
          <w:b/>
          <w:iCs/>
          <w:sz w:val="28"/>
        </w:rPr>
      </w:pPr>
      <w:r>
        <w:rPr>
          <w:b/>
          <w:iCs/>
          <w:sz w:val="28"/>
        </w:rPr>
        <w:t>e.</w:t>
      </w:r>
    </w:p>
    <w:p w:rsidR="0001098E" w:rsidRDefault="0001098E" w:rsidP="0001098E">
      <w:pPr>
        <w:spacing w:line="264" w:lineRule="atLeast"/>
        <w:ind w:left="1080" w:right="-54" w:firstLine="336"/>
        <w:jc w:val="both"/>
        <w:rPr>
          <w:iCs/>
          <w:sz w:val="28"/>
        </w:rPr>
      </w:pPr>
      <w:r>
        <w:rPr>
          <w:iCs/>
          <w:sz w:val="28"/>
        </w:rPr>
        <w:t xml:space="preserve">Sposto così il mio tentativo di approfondimento sulla datazione dell’arrivo a Como del Miani alla tesi di Valentina Lozza, </w:t>
      </w:r>
      <w:r>
        <w:rPr>
          <w:iCs/>
          <w:sz w:val="28"/>
          <w:u w:val="single"/>
        </w:rPr>
        <w:t>Primo De Conti</w:t>
      </w:r>
      <w:r>
        <w:rPr>
          <w:iCs/>
          <w:sz w:val="28"/>
        </w:rPr>
        <w:t>, anno accademico 2009/2010. Ogni lode è … strameritata!</w:t>
      </w:r>
    </w:p>
    <w:p w:rsidR="0001098E" w:rsidRDefault="0001098E" w:rsidP="0001098E">
      <w:pPr>
        <w:spacing w:line="264" w:lineRule="atLeast"/>
        <w:ind w:left="1080" w:right="-54" w:firstLine="336"/>
        <w:jc w:val="both"/>
        <w:rPr>
          <w:i/>
          <w:iCs/>
          <w:sz w:val="28"/>
        </w:rPr>
      </w:pPr>
      <w:r>
        <w:rPr>
          <w:iCs/>
          <w:sz w:val="28"/>
        </w:rPr>
        <w:t xml:space="preserve">A pagina 74, inizia il capitolo, </w:t>
      </w:r>
      <w:r>
        <w:rPr>
          <w:i/>
          <w:iCs/>
          <w:sz w:val="28"/>
        </w:rPr>
        <w:t>Erasmus ex Erasmi lectore:</w:t>
      </w:r>
      <w:r>
        <w:rPr>
          <w:iCs/>
          <w:sz w:val="28"/>
        </w:rPr>
        <w:t xml:space="preserve"> </w:t>
      </w:r>
      <w:r>
        <w:rPr>
          <w:i/>
          <w:iCs/>
          <w:sz w:val="28"/>
        </w:rPr>
        <w:t>L’Erasmo di Primo de Conti.</w:t>
      </w:r>
    </w:p>
    <w:p w:rsidR="0001098E" w:rsidRDefault="0001098E" w:rsidP="0001098E">
      <w:pPr>
        <w:spacing w:line="264" w:lineRule="atLeast"/>
        <w:ind w:left="1080" w:right="-54" w:firstLine="336"/>
        <w:jc w:val="both"/>
        <w:rPr>
          <w:iCs/>
          <w:sz w:val="28"/>
        </w:rPr>
      </w:pPr>
      <w:r>
        <w:rPr>
          <w:iCs/>
          <w:sz w:val="28"/>
        </w:rPr>
        <w:t>Accenna ad una lettera che in data 20 agosto 1534, Primo de Conti, da Como invia ad Erasmo, e consegnata direttamente all’illustre destinatario da Cipriano Bonaccorsi, di cui non si hanno notizie al di fuori questa lettera.</w:t>
      </w:r>
    </w:p>
    <w:p w:rsidR="0001098E" w:rsidRDefault="0001098E" w:rsidP="0001098E">
      <w:pPr>
        <w:spacing w:line="264" w:lineRule="atLeast"/>
        <w:ind w:left="1080" w:right="-54" w:firstLine="336"/>
        <w:jc w:val="both"/>
        <w:rPr>
          <w:iCs/>
          <w:sz w:val="28"/>
        </w:rPr>
      </w:pPr>
      <w:r>
        <w:rPr>
          <w:iCs/>
          <w:sz w:val="28"/>
        </w:rPr>
        <w:t xml:space="preserve">La lettera è riportata dal P. Bonacina, </w:t>
      </w:r>
      <w:r>
        <w:rPr>
          <w:iCs/>
          <w:sz w:val="28"/>
          <w:u w:val="single"/>
        </w:rPr>
        <w:t>L’origine della Congregazione dei Padri Somaschi</w:t>
      </w:r>
      <w:r>
        <w:rPr>
          <w:iCs/>
          <w:sz w:val="28"/>
        </w:rPr>
        <w:t xml:space="preserve">, 2009, a pag. 91, in nota 118. </w:t>
      </w:r>
    </w:p>
    <w:p w:rsidR="0001098E" w:rsidRDefault="0001098E" w:rsidP="0001098E">
      <w:pPr>
        <w:spacing w:line="264" w:lineRule="atLeast"/>
        <w:ind w:left="1080" w:right="-54" w:firstLine="336"/>
        <w:jc w:val="both"/>
        <w:rPr>
          <w:iCs/>
          <w:sz w:val="28"/>
        </w:rPr>
      </w:pPr>
      <w:r>
        <w:rPr>
          <w:iCs/>
          <w:sz w:val="28"/>
        </w:rPr>
        <w:t>Per una più facile compressione delle osservazioni di Valentina Lozza, ricopio la lettera ( guardandomi bene dal … tradurla ):</w:t>
      </w:r>
    </w:p>
    <w:p w:rsidR="0001098E" w:rsidRDefault="0001098E" w:rsidP="0001098E">
      <w:pPr>
        <w:ind w:left="1134" w:firstLine="282"/>
        <w:jc w:val="both"/>
        <w:rPr>
          <w:rFonts w:ascii="Calibri" w:hAnsi="Calibri"/>
          <w:i/>
          <w:sz w:val="28"/>
          <w:szCs w:val="28"/>
        </w:rPr>
      </w:pPr>
      <w:r>
        <w:rPr>
          <w:rFonts w:ascii="Calibri" w:hAnsi="Calibri"/>
          <w:i/>
          <w:sz w:val="28"/>
          <w:szCs w:val="28"/>
        </w:rPr>
        <w:t xml:space="preserve">“Non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 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01098E" w:rsidRDefault="0001098E" w:rsidP="0001098E">
      <w:pPr>
        <w:ind w:left="1134" w:firstLine="282"/>
        <w:jc w:val="both"/>
        <w:rPr>
          <w:rFonts w:ascii="Calibri" w:hAnsi="Calibri"/>
          <w:i/>
          <w:sz w:val="28"/>
          <w:szCs w:val="28"/>
        </w:rPr>
      </w:pPr>
      <w:r>
        <w:rPr>
          <w:rFonts w:ascii="Calibri" w:hAnsi="Calibri"/>
          <w:i/>
          <w:sz w:val="28"/>
          <w:szCs w:val="28"/>
        </w:rPr>
        <w:t>Comi tertiodecimo Kat. Septembris 1534.</w:t>
      </w:r>
    </w:p>
    <w:p w:rsidR="0001098E" w:rsidRDefault="0001098E" w:rsidP="0001098E">
      <w:pPr>
        <w:ind w:left="1134" w:firstLine="282"/>
        <w:jc w:val="both"/>
        <w:rPr>
          <w:rFonts w:ascii="Calibri" w:hAnsi="Calibri"/>
          <w:i/>
          <w:sz w:val="28"/>
          <w:szCs w:val="28"/>
        </w:rPr>
      </w:pPr>
      <w:r>
        <w:rPr>
          <w:rFonts w:ascii="Calibri" w:hAnsi="Calibri"/>
          <w:i/>
          <w:sz w:val="28"/>
          <w:szCs w:val="28"/>
        </w:rPr>
        <w:t>Prìmus Comes</w:t>
      </w:r>
    </w:p>
    <w:p w:rsidR="0001098E" w:rsidRDefault="0001098E" w:rsidP="0001098E">
      <w:pPr>
        <w:spacing w:line="264" w:lineRule="atLeast"/>
        <w:ind w:left="1080" w:right="-54" w:firstLine="336"/>
        <w:jc w:val="both"/>
        <w:rPr>
          <w:iCs/>
          <w:sz w:val="28"/>
        </w:rPr>
      </w:pPr>
      <w:r>
        <w:rPr>
          <w:iCs/>
          <w:sz w:val="28"/>
        </w:rPr>
        <w:lastRenderedPageBreak/>
        <w:t xml:space="preserve">Ecco il commento di Valentina Lozza: </w:t>
      </w:r>
    </w:p>
    <w:p w:rsidR="0001098E" w:rsidRDefault="0001098E" w:rsidP="0001098E">
      <w:pPr>
        <w:ind w:left="1080" w:right="-54"/>
        <w:jc w:val="both"/>
        <w:rPr>
          <w:rFonts w:ascii="Calibri" w:hAnsi="Calibri"/>
          <w:sz w:val="28"/>
          <w:szCs w:val="28"/>
        </w:rPr>
      </w:pPr>
      <w:r>
        <w:rPr>
          <w:rFonts w:ascii="Calibri" w:hAnsi="Calibri"/>
          <w:sz w:val="28"/>
          <w:szCs w:val="28"/>
        </w:rPr>
        <w:t xml:space="preserve">“ Verosimilmente, il Bonaccorsi sarebbe potuto essere un compagno di studi di Primo e anch'egli vicino a </w:t>
      </w:r>
      <w:r>
        <w:rPr>
          <w:rFonts w:ascii="Calibri" w:hAnsi="Calibri"/>
          <w:sz w:val="28"/>
          <w:szCs w:val="28"/>
          <w:u w:val="single"/>
        </w:rPr>
        <w:t>Girolamo Miani, trasferitosi a Como nel 1533</w:t>
      </w:r>
      <w:r>
        <w:rPr>
          <w:rFonts w:ascii="Calibri" w:hAnsi="Calibri"/>
          <w:sz w:val="28"/>
          <w:szCs w:val="28"/>
        </w:rPr>
        <w:t xml:space="preserve">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w:t>
      </w:r>
      <w:r>
        <w:rPr>
          <w:rFonts w:ascii="Calibri" w:hAnsi="Calibri"/>
          <w:i/>
          <w:sz w:val="28"/>
          <w:szCs w:val="28"/>
        </w:rPr>
        <w:t>Comi, tertiodecimo Kal. Septembrìs. 1534</w:t>
      </w:r>
      <w:r>
        <w:rPr>
          <w:rFonts w:ascii="Calibri" w:hAnsi="Calibri"/>
          <w:sz w:val="28"/>
          <w:szCs w:val="28"/>
        </w:rPr>
        <w:t>»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01098E" w:rsidRDefault="0001098E" w:rsidP="0001098E">
      <w:pPr>
        <w:spacing w:line="264" w:lineRule="atLeast"/>
        <w:ind w:left="1080" w:right="-54" w:firstLine="336"/>
        <w:jc w:val="both"/>
        <w:rPr>
          <w:iCs/>
          <w:sz w:val="28"/>
        </w:rPr>
      </w:pPr>
      <w:r>
        <w:rPr>
          <w:iCs/>
          <w:sz w:val="28"/>
        </w:rPr>
        <w:t xml:space="preserve">Segnalo specialmente quel </w:t>
      </w:r>
      <w:r>
        <w:rPr>
          <w:b/>
          <w:iCs/>
          <w:sz w:val="28"/>
        </w:rPr>
        <w:t>Girolamo Miani, trasferitosi a Como nel 1533,</w:t>
      </w:r>
      <w:r>
        <w:rPr>
          <w:iCs/>
          <w:sz w:val="28"/>
        </w:rPr>
        <w:t xml:space="preserve"> che, lo riconosco, rappresenta ‘solo una diversa interpretazione’ cronologica degli avvenimenti.</w:t>
      </w:r>
    </w:p>
    <w:p w:rsidR="0001098E" w:rsidRDefault="0001098E" w:rsidP="0001098E">
      <w:pPr>
        <w:spacing w:line="264" w:lineRule="atLeast"/>
        <w:ind w:left="1080" w:right="-54" w:firstLine="336"/>
        <w:jc w:val="both"/>
        <w:rPr>
          <w:iCs/>
          <w:sz w:val="28"/>
        </w:rPr>
      </w:pPr>
    </w:p>
    <w:p w:rsidR="0001098E" w:rsidRDefault="0001098E" w:rsidP="0001098E">
      <w:pPr>
        <w:spacing w:line="264" w:lineRule="atLeast"/>
        <w:ind w:left="372" w:right="-54" w:firstLine="708"/>
        <w:jc w:val="both"/>
        <w:rPr>
          <w:b/>
          <w:iCs/>
          <w:sz w:val="28"/>
        </w:rPr>
      </w:pPr>
      <w:r>
        <w:rPr>
          <w:b/>
          <w:iCs/>
          <w:sz w:val="28"/>
        </w:rPr>
        <w:t>f.</w:t>
      </w:r>
    </w:p>
    <w:p w:rsidR="0001098E" w:rsidRDefault="0001098E" w:rsidP="0001098E">
      <w:pPr>
        <w:spacing w:line="264" w:lineRule="atLeast"/>
        <w:ind w:left="1080" w:right="-54" w:firstLine="336"/>
        <w:jc w:val="both"/>
        <w:rPr>
          <w:iCs/>
          <w:sz w:val="28"/>
        </w:rPr>
      </w:pPr>
      <w:r>
        <w:rPr>
          <w:iCs/>
          <w:sz w:val="28"/>
        </w:rPr>
        <w:t xml:space="preserve">Valentina Lozza dipende da P. Marco Tentorio, </w:t>
      </w:r>
      <w:r>
        <w:rPr>
          <w:iCs/>
          <w:sz w:val="28"/>
          <w:u w:val="single"/>
        </w:rPr>
        <w:t>Alcune note sulla relazione della Compagnia dei Servi dei Poveri coi Padri Cappuccini</w:t>
      </w:r>
      <w:r>
        <w:rPr>
          <w:iCs/>
          <w:sz w:val="28"/>
        </w:rPr>
        <w:t>, in Rivista dell’Ordine dei Padri Somaschi, fasc. 121, gennaio-marzo, 1957:</w:t>
      </w:r>
    </w:p>
    <w:p w:rsidR="0001098E" w:rsidRDefault="0001098E" w:rsidP="0001098E">
      <w:pPr>
        <w:spacing w:line="264" w:lineRule="atLeast"/>
        <w:ind w:left="1080" w:right="-54" w:firstLine="336"/>
        <w:jc w:val="both"/>
        <w:rPr>
          <w:iCs/>
          <w:sz w:val="28"/>
        </w:rPr>
      </w:pPr>
      <w:r>
        <w:rPr>
          <w:i/>
          <w:iCs/>
          <w:sz w:val="28"/>
        </w:rPr>
        <w:t xml:space="preserve">“ A como,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w:t>
      </w:r>
      <w:r>
        <w:rPr>
          <w:i/>
          <w:iCs/>
          <w:sz w:val="28"/>
        </w:rPr>
        <w:lastRenderedPageBreak/>
        <w:t xml:space="preserve">Nessi in Via Giovio, era già da tre anni asilo degli orfani fondati da </w:t>
      </w:r>
      <w:r>
        <w:rPr>
          <w:b/>
          <w:i/>
          <w:iCs/>
          <w:sz w:val="28"/>
        </w:rPr>
        <w:t>S. Girolamo, il quale era venuto a Como fin dal 1533</w:t>
      </w:r>
      <w:r>
        <w:rPr>
          <w:i/>
          <w:iCs/>
          <w:sz w:val="28"/>
        </w:rPr>
        <w:t>. “,</w:t>
      </w:r>
      <w:r>
        <w:rPr>
          <w:iCs/>
          <w:sz w:val="28"/>
        </w:rPr>
        <w:t xml:space="preserve"> pagina 32,</w:t>
      </w:r>
    </w:p>
    <w:p w:rsidR="0001098E" w:rsidRDefault="0001098E" w:rsidP="0001098E">
      <w:pPr>
        <w:spacing w:line="264" w:lineRule="atLeast"/>
        <w:ind w:left="1080" w:right="-54" w:firstLine="336"/>
        <w:jc w:val="both"/>
        <w:rPr>
          <w:iCs/>
          <w:sz w:val="28"/>
        </w:rPr>
      </w:pPr>
      <w:r>
        <w:rPr>
          <w:iCs/>
          <w:sz w:val="28"/>
        </w:rPr>
        <w:t>Precisamente i Cappuccini giunsero a Como il 24.7.1536.</w:t>
      </w:r>
    </w:p>
    <w:p w:rsidR="0001098E" w:rsidRDefault="0001098E" w:rsidP="0001098E">
      <w:pPr>
        <w:spacing w:line="264" w:lineRule="atLeast"/>
        <w:ind w:left="372" w:right="-54" w:firstLine="708"/>
        <w:jc w:val="both"/>
        <w:rPr>
          <w:iCs/>
          <w:sz w:val="28"/>
        </w:rPr>
      </w:pPr>
    </w:p>
    <w:p w:rsidR="0001098E" w:rsidRDefault="0001098E" w:rsidP="0001098E">
      <w:pPr>
        <w:spacing w:line="264" w:lineRule="atLeast"/>
        <w:ind w:left="372" w:right="-54" w:firstLine="708"/>
        <w:jc w:val="both"/>
        <w:rPr>
          <w:b/>
          <w:iCs/>
          <w:sz w:val="28"/>
        </w:rPr>
      </w:pPr>
      <w:r>
        <w:rPr>
          <w:b/>
          <w:iCs/>
          <w:sz w:val="28"/>
        </w:rPr>
        <w:t>g.</w:t>
      </w:r>
    </w:p>
    <w:p w:rsidR="0001098E" w:rsidRDefault="0001098E" w:rsidP="0001098E">
      <w:pPr>
        <w:spacing w:line="264" w:lineRule="atLeast"/>
        <w:ind w:left="1080" w:right="-54" w:firstLine="336"/>
        <w:jc w:val="both"/>
        <w:rPr>
          <w:iCs/>
          <w:sz w:val="28"/>
        </w:rPr>
      </w:pPr>
      <w:r>
        <w:rPr>
          <w:iCs/>
          <w:sz w:val="28"/>
        </w:rPr>
        <w:t>Ricorro ai documenti più antichi.</w:t>
      </w:r>
    </w:p>
    <w:p w:rsidR="0001098E" w:rsidRDefault="0001098E" w:rsidP="0001098E">
      <w:pPr>
        <w:spacing w:line="264" w:lineRule="atLeast"/>
        <w:ind w:left="1080" w:right="-54" w:firstLine="336"/>
        <w:jc w:val="both"/>
        <w:rPr>
          <w:iCs/>
          <w:sz w:val="28"/>
        </w:rPr>
      </w:pPr>
      <w:r>
        <w:rPr>
          <w:iCs/>
          <w:sz w:val="28"/>
        </w:rPr>
        <w:t xml:space="preserve">Da P. Bonacina, </w:t>
      </w:r>
      <w:r>
        <w:rPr>
          <w:iCs/>
          <w:sz w:val="28"/>
          <w:u w:val="single"/>
        </w:rPr>
        <w:t>Un Veneziano a Como</w:t>
      </w:r>
      <w:r>
        <w:rPr>
          <w:iCs/>
          <w:sz w:val="28"/>
        </w:rPr>
        <w:t xml:space="preserve">, 1986, pag. 23-24. Anch’egli prende da </w:t>
      </w:r>
      <w:r>
        <w:rPr>
          <w:i/>
          <w:iCs/>
          <w:sz w:val="28"/>
        </w:rPr>
        <w:t>Acta et processus</w:t>
      </w:r>
      <w:r w:rsidR="0011311A">
        <w:rPr>
          <w:i/>
          <w:iCs/>
          <w:sz w:val="28"/>
        </w:rPr>
        <w:t xml:space="preserve"> </w:t>
      </w:r>
      <w:r>
        <w:rPr>
          <w:i/>
          <w:iCs/>
          <w:sz w:val="28"/>
        </w:rPr>
        <w:t xml:space="preserve">sanctitatis vitae et miraculorum venerabilis patris Hieronymi Aemiliani, </w:t>
      </w:r>
      <w:r>
        <w:rPr>
          <w:iCs/>
          <w:sz w:val="28"/>
        </w:rPr>
        <w:t>Processo ordinario di Pavia, Fonti per la storia dei Somaschi, 5, Roma 1975, pp. 6-7, ( Ricorro a questa citazione di citazioni solo al fine di facilitare l’accesso alle diverse fonti ):</w:t>
      </w:r>
    </w:p>
    <w:p w:rsidR="0001098E" w:rsidRDefault="0001098E" w:rsidP="0001098E">
      <w:pPr>
        <w:spacing w:line="264" w:lineRule="atLeast"/>
        <w:ind w:left="1080" w:right="-54" w:firstLine="336"/>
        <w:jc w:val="both"/>
        <w:rPr>
          <w:iCs/>
          <w:sz w:val="28"/>
        </w:rPr>
      </w:pPr>
      <w:r>
        <w:rPr>
          <w:iCs/>
          <w:sz w:val="28"/>
        </w:rPr>
        <w:t>“ Una cosa notabile di messer Girolamo Meiano.</w:t>
      </w:r>
    </w:p>
    <w:p w:rsidR="0001098E" w:rsidRDefault="0001098E" w:rsidP="0001098E">
      <w:pPr>
        <w:spacing w:line="264" w:lineRule="atLeast"/>
        <w:ind w:left="1080" w:right="-54" w:firstLine="336"/>
        <w:jc w:val="both"/>
        <w:rPr>
          <w:rFonts w:ascii="Calibri" w:hAnsi="Calibri"/>
          <w:sz w:val="28"/>
          <w:szCs w:val="28"/>
        </w:rPr>
      </w:pPr>
      <w:r>
        <w:rPr>
          <w:iCs/>
          <w:sz w:val="28"/>
          <w:u w:val="single"/>
        </w:rPr>
        <w:t>Dell’anno et mese per hora non si ricordiamo</w:t>
      </w:r>
      <w:r>
        <w:rPr>
          <w:iCs/>
          <w:sz w:val="28"/>
        </w:rPr>
        <w:t xml:space="preserve">. In mia memoria dico che essendo messer Primo mio </w:t>
      </w:r>
      <w:r>
        <w:rPr>
          <w:rFonts w:ascii="Calibri" w:hAnsi="Calibri"/>
          <w:sz w:val="28"/>
          <w:szCs w:val="28"/>
        </w:rPr>
        <w:t>mio fratello in Como, venne la felice memoria di messer Girolamo Venetiano a casa sua con alquanto numero de figliuoli orfanelli, 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cosi per ordine furono alloggiati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eletione d'un luogo in Como, d'habitare detti ﬁgliuoli a contemplatione di messer Gerolamo “</w:t>
      </w:r>
    </w:p>
    <w:p w:rsidR="0001098E" w:rsidRDefault="0001098E" w:rsidP="0001098E">
      <w:pPr>
        <w:ind w:left="1080" w:right="-115" w:firstLine="336"/>
        <w:jc w:val="both"/>
        <w:rPr>
          <w:rFonts w:ascii="Calibri" w:hAnsi="Calibri"/>
          <w:sz w:val="28"/>
          <w:szCs w:val="28"/>
        </w:rPr>
      </w:pPr>
      <w:r>
        <w:rPr>
          <w:rFonts w:ascii="Calibri" w:hAnsi="Calibri"/>
          <w:sz w:val="28"/>
          <w:szCs w:val="28"/>
        </w:rPr>
        <w:lastRenderedPageBreak/>
        <w:t xml:space="preserve">La ricchezza dei particolari e la loro precisione, pignoleria quasi, ci confermano che Francesco, fratello di Primo De’ Conti, fu presente alla vicenda. </w:t>
      </w:r>
    </w:p>
    <w:p w:rsidR="0001098E" w:rsidRDefault="0001098E" w:rsidP="0001098E">
      <w:pPr>
        <w:ind w:left="1080" w:right="-115" w:firstLine="336"/>
        <w:jc w:val="both"/>
        <w:rPr>
          <w:rFonts w:ascii="Calibri" w:hAnsi="Calibri"/>
          <w:i/>
          <w:sz w:val="28"/>
          <w:szCs w:val="28"/>
        </w:rPr>
      </w:pPr>
      <w:r>
        <w:rPr>
          <w:rFonts w:ascii="Calibri" w:hAnsi="Calibri"/>
          <w:sz w:val="28"/>
          <w:szCs w:val="28"/>
        </w:rPr>
        <w:t xml:space="preserve">Non deve aver scritto, ma dettato questo passo, dopo il 1600: “ </w:t>
      </w:r>
      <w:r>
        <w:rPr>
          <w:rFonts w:ascii="Calibri" w:hAnsi="Calibri"/>
          <w:i/>
          <w:sz w:val="28"/>
          <w:szCs w:val="28"/>
          <w:u w:val="single"/>
        </w:rPr>
        <w:t>In mia memoria dico</w:t>
      </w:r>
      <w:r>
        <w:rPr>
          <w:rFonts w:ascii="Calibri" w:hAnsi="Calibri"/>
          <w:i/>
          <w:sz w:val="28"/>
          <w:szCs w:val="28"/>
        </w:rPr>
        <w:t xml:space="preserve"> …”</w:t>
      </w:r>
    </w:p>
    <w:p w:rsidR="0001098E" w:rsidRDefault="0001098E" w:rsidP="0001098E">
      <w:pPr>
        <w:ind w:left="1080" w:right="-115" w:firstLine="336"/>
        <w:jc w:val="both"/>
        <w:rPr>
          <w:rFonts w:ascii="Calibri" w:hAnsi="Calibri"/>
          <w:i/>
          <w:sz w:val="28"/>
          <w:szCs w:val="28"/>
        </w:rPr>
      </w:pPr>
      <w:r>
        <w:rPr>
          <w:rFonts w:ascii="Calibri" w:hAnsi="Calibri"/>
          <w:sz w:val="28"/>
          <w:szCs w:val="28"/>
        </w:rPr>
        <w:t xml:space="preserve">Scipione Albani, che ha convissuto con Primo de’ Conti, avrebbe senz’altro riportata per intero questa meravigliosa descrizione della venuta del Miani a Como, nella sua </w:t>
      </w:r>
      <w:r>
        <w:rPr>
          <w:rFonts w:ascii="Calibri" w:hAnsi="Calibri"/>
          <w:i/>
          <w:sz w:val="28"/>
          <w:szCs w:val="28"/>
        </w:rPr>
        <w:t>Vita.</w:t>
      </w:r>
    </w:p>
    <w:p w:rsidR="0001098E" w:rsidRDefault="0001098E" w:rsidP="0001098E">
      <w:pPr>
        <w:ind w:left="1080" w:right="-115" w:firstLine="336"/>
        <w:jc w:val="both"/>
        <w:rPr>
          <w:rFonts w:ascii="Calibri" w:hAnsi="Calibri"/>
          <w:i/>
          <w:sz w:val="28"/>
          <w:szCs w:val="28"/>
        </w:rPr>
      </w:pPr>
      <w:r>
        <w:rPr>
          <w:rFonts w:ascii="Calibri" w:hAnsi="Calibri"/>
          <w:sz w:val="28"/>
          <w:szCs w:val="28"/>
        </w:rPr>
        <w:t xml:space="preserve">Francesco De’ Conti dichiara subito quanto non sa: </w:t>
      </w:r>
      <w:r>
        <w:rPr>
          <w:i/>
          <w:iCs/>
          <w:sz w:val="28"/>
        </w:rPr>
        <w:t>Dell’anno et mese per hora non si ricordiamo.</w:t>
      </w:r>
    </w:p>
    <w:p w:rsidR="0001098E" w:rsidRDefault="0001098E" w:rsidP="0001098E">
      <w:pPr>
        <w:ind w:left="1134" w:right="-115"/>
        <w:jc w:val="both"/>
        <w:rPr>
          <w:rFonts w:ascii="Calibri" w:hAnsi="Calibri"/>
          <w:b/>
          <w:sz w:val="28"/>
          <w:szCs w:val="28"/>
        </w:rPr>
      </w:pPr>
      <w:r>
        <w:rPr>
          <w:rFonts w:ascii="Calibri" w:hAnsi="Calibri"/>
          <w:i/>
          <w:sz w:val="28"/>
          <w:szCs w:val="28"/>
        </w:rPr>
        <w:tab/>
      </w:r>
      <w:r>
        <w:rPr>
          <w:rFonts w:ascii="Calibri" w:hAnsi="Calibri"/>
          <w:b/>
          <w:sz w:val="28"/>
          <w:szCs w:val="28"/>
        </w:rPr>
        <w:t>h.</w:t>
      </w:r>
    </w:p>
    <w:p w:rsidR="0001098E" w:rsidRDefault="0001098E" w:rsidP="0001098E">
      <w:pPr>
        <w:ind w:left="1134" w:right="-115" w:firstLine="708"/>
        <w:jc w:val="both"/>
        <w:rPr>
          <w:rFonts w:ascii="Calibri" w:hAnsi="Calibri"/>
          <w:sz w:val="28"/>
          <w:szCs w:val="28"/>
        </w:rPr>
      </w:pPr>
      <w:r>
        <w:rPr>
          <w:rFonts w:ascii="Calibri" w:hAnsi="Calibri"/>
          <w:sz w:val="28"/>
          <w:szCs w:val="28"/>
        </w:rPr>
        <w:t xml:space="preserve">Eppure l’Albani, dopo aver informato che Primo de’ Conti era morto nel 1593, aveva conosciuto bene il fratello, Francesco De’ Conti. </w:t>
      </w:r>
    </w:p>
    <w:p w:rsidR="0001098E" w:rsidRDefault="0001098E" w:rsidP="0001098E">
      <w:pPr>
        <w:ind w:left="1134" w:right="-115" w:firstLine="708"/>
        <w:jc w:val="both"/>
        <w:rPr>
          <w:rFonts w:ascii="Calibri" w:hAnsi="Calibri"/>
          <w:i/>
          <w:sz w:val="28"/>
          <w:szCs w:val="28"/>
        </w:rPr>
      </w:pPr>
      <w:r>
        <w:rPr>
          <w:rFonts w:ascii="Calibri" w:hAnsi="Calibri"/>
          <w:sz w:val="28"/>
          <w:szCs w:val="28"/>
        </w:rPr>
        <w:t xml:space="preserve">Lo si ricava dalla </w:t>
      </w:r>
      <w:r>
        <w:rPr>
          <w:rFonts w:ascii="Calibri" w:hAnsi="Calibri"/>
          <w:i/>
          <w:sz w:val="28"/>
          <w:szCs w:val="28"/>
        </w:rPr>
        <w:t xml:space="preserve">Vita </w:t>
      </w:r>
      <w:r>
        <w:rPr>
          <w:rFonts w:ascii="Calibri" w:hAnsi="Calibri"/>
          <w:sz w:val="28"/>
          <w:szCs w:val="28"/>
        </w:rPr>
        <w:t>dell’Albani, 1.a edizione nel 1600, pag. 13: “… ( sta scrivendo di Primo de Conti )…</w:t>
      </w:r>
      <w:r>
        <w:rPr>
          <w:rFonts w:ascii="Calibri" w:hAnsi="Calibri"/>
          <w:i/>
          <w:sz w:val="28"/>
          <w:szCs w:val="28"/>
        </w:rPr>
        <w:t xml:space="preserve">. si lascia al Signor Francesco suo fratello, huomo pio, che ha del suo in buona parte fabricato a’ Capuccini un monastero, medico eccellente in Herba nel Milanese, nella Pieve di Incino, che </w:t>
      </w:r>
      <w:r>
        <w:rPr>
          <w:rFonts w:ascii="Calibri" w:hAnsi="Calibri"/>
          <w:i/>
          <w:sz w:val="28"/>
          <w:szCs w:val="28"/>
          <w:u w:val="single"/>
        </w:rPr>
        <w:t>ancora vive, uno di quelli che ha conosciuto il Miani, et alloggiatolo in casa con gli orfanelli, a’ quali il Miani faceva il letto di paglia, come mi ha raccontato ello signor Francesco</w:t>
      </w:r>
      <w:r>
        <w:rPr>
          <w:rFonts w:ascii="Calibri" w:hAnsi="Calibri"/>
          <w:i/>
          <w:sz w:val="28"/>
          <w:szCs w:val="28"/>
        </w:rPr>
        <w:t>….”</w:t>
      </w:r>
    </w:p>
    <w:p w:rsidR="0001098E" w:rsidRDefault="0001098E" w:rsidP="0001098E">
      <w:pPr>
        <w:ind w:left="1134" w:right="-115" w:firstLine="708"/>
        <w:jc w:val="both"/>
        <w:rPr>
          <w:rFonts w:ascii="Calibri" w:hAnsi="Calibri"/>
          <w:i/>
          <w:sz w:val="28"/>
          <w:szCs w:val="28"/>
        </w:rPr>
      </w:pPr>
      <w:r>
        <w:rPr>
          <w:rFonts w:ascii="Calibri" w:hAnsi="Calibri"/>
          <w:sz w:val="28"/>
          <w:szCs w:val="28"/>
        </w:rPr>
        <w:t xml:space="preserve">Francesco De’ Conti è un testimone </w:t>
      </w:r>
      <w:r>
        <w:rPr>
          <w:rFonts w:ascii="Calibri" w:hAnsi="Calibri"/>
          <w:i/>
          <w:sz w:val="28"/>
          <w:szCs w:val="28"/>
        </w:rPr>
        <w:t>de visu ed de auditu.</w:t>
      </w:r>
    </w:p>
    <w:p w:rsidR="0001098E" w:rsidRDefault="0001098E" w:rsidP="0001098E">
      <w:pPr>
        <w:ind w:left="1134" w:right="-115" w:firstLine="708"/>
        <w:jc w:val="both"/>
        <w:rPr>
          <w:rFonts w:ascii="Calibri" w:hAnsi="Calibri"/>
          <w:sz w:val="28"/>
          <w:szCs w:val="28"/>
        </w:rPr>
      </w:pPr>
      <w:r>
        <w:rPr>
          <w:rFonts w:ascii="Calibri" w:hAnsi="Calibri"/>
          <w:sz w:val="28"/>
          <w:szCs w:val="28"/>
        </w:rPr>
        <w:t>Ci spieghiamo così la precisione di particolari e segnatamente il piacere grandissimo nel farli riemergere.</w:t>
      </w:r>
    </w:p>
    <w:p w:rsidR="0001098E" w:rsidRDefault="0001098E" w:rsidP="0001098E">
      <w:pPr>
        <w:ind w:left="426" w:right="-115" w:firstLine="708"/>
        <w:jc w:val="both"/>
        <w:rPr>
          <w:rFonts w:ascii="Calibri" w:hAnsi="Calibri"/>
          <w:b/>
          <w:sz w:val="28"/>
          <w:szCs w:val="28"/>
        </w:rPr>
      </w:pPr>
      <w:r>
        <w:rPr>
          <w:rFonts w:ascii="Calibri" w:hAnsi="Calibri"/>
          <w:b/>
          <w:sz w:val="28"/>
          <w:szCs w:val="28"/>
        </w:rPr>
        <w:t>i.</w:t>
      </w:r>
    </w:p>
    <w:p w:rsidR="0001098E" w:rsidRDefault="0001098E" w:rsidP="0001098E">
      <w:pPr>
        <w:ind w:left="1134" w:right="-115" w:firstLine="708"/>
        <w:jc w:val="both"/>
        <w:rPr>
          <w:rFonts w:ascii="Calibri" w:hAnsi="Calibri"/>
          <w:sz w:val="28"/>
          <w:szCs w:val="28"/>
        </w:rPr>
      </w:pPr>
      <w:r>
        <w:rPr>
          <w:rFonts w:ascii="Calibri" w:hAnsi="Calibri"/>
          <w:sz w:val="28"/>
          <w:szCs w:val="28"/>
        </w:rPr>
        <w:t>Ma da dove si ricava che il Miani andò a Como, ancor prima di recarsi a Milano ( fine ottobre 1533 ), nel 1533?</w:t>
      </w:r>
    </w:p>
    <w:p w:rsidR="0001098E" w:rsidRDefault="0001098E" w:rsidP="0001098E">
      <w:pPr>
        <w:ind w:left="1134" w:right="-115" w:firstLine="708"/>
        <w:jc w:val="both"/>
        <w:rPr>
          <w:rFonts w:ascii="Calibri" w:hAnsi="Calibri"/>
          <w:sz w:val="28"/>
          <w:szCs w:val="28"/>
        </w:rPr>
      </w:pPr>
      <w:r>
        <w:rPr>
          <w:rFonts w:ascii="Calibri" w:hAnsi="Calibri"/>
          <w:sz w:val="28"/>
          <w:szCs w:val="28"/>
        </w:rPr>
        <w:t xml:space="preserve">Al momento non mi so dare una spiegazione: </w:t>
      </w:r>
      <w:r w:rsidR="00F75D49">
        <w:rPr>
          <w:rFonts w:ascii="Calibri" w:hAnsi="Calibri"/>
          <w:sz w:val="28"/>
          <w:szCs w:val="28"/>
        </w:rPr>
        <w:t>m</w:t>
      </w:r>
      <w:r>
        <w:rPr>
          <w:rFonts w:ascii="Calibri" w:hAnsi="Calibri"/>
          <w:sz w:val="28"/>
          <w:szCs w:val="28"/>
        </w:rPr>
        <w:t>i agrappo a degli appigli .. storici.</w:t>
      </w:r>
    </w:p>
    <w:p w:rsidR="0001098E" w:rsidRDefault="0001098E" w:rsidP="0001098E">
      <w:pPr>
        <w:ind w:left="1134" w:right="-115" w:firstLine="708"/>
        <w:jc w:val="both"/>
        <w:rPr>
          <w:rFonts w:ascii="Calibri" w:hAnsi="Calibri"/>
          <w:sz w:val="28"/>
          <w:szCs w:val="28"/>
          <w:u w:val="single"/>
        </w:rPr>
      </w:pPr>
      <w:r>
        <w:rPr>
          <w:rFonts w:ascii="Calibri" w:hAnsi="Calibri"/>
          <w:sz w:val="28"/>
          <w:szCs w:val="28"/>
        </w:rPr>
        <w:t>Anni addietro, in un mio scritto, ( circolato solamente in stretto giro di appassionati di ricerche, non pubblicat</w:t>
      </w:r>
      <w:r w:rsidR="00F75D49">
        <w:rPr>
          <w:rFonts w:ascii="Calibri" w:hAnsi="Calibri"/>
          <w:sz w:val="28"/>
          <w:szCs w:val="28"/>
        </w:rPr>
        <w:t>e</w:t>
      </w:r>
      <w:r>
        <w:rPr>
          <w:rFonts w:ascii="Calibri" w:hAnsi="Calibri"/>
          <w:sz w:val="28"/>
          <w:szCs w:val="28"/>
        </w:rPr>
        <w:t xml:space="preserve"> ), dimostrai che la lettera di San </w:t>
      </w:r>
      <w:r>
        <w:rPr>
          <w:rFonts w:ascii="Calibri" w:hAnsi="Calibri"/>
          <w:sz w:val="28"/>
          <w:szCs w:val="28"/>
        </w:rPr>
        <w:lastRenderedPageBreak/>
        <w:t xml:space="preserve">Girolamo, indirizzata a Ludovico Viscardi, datata 14 giugno 1536 (?), ( Vedi Fonti per la Storia dei Somaschi, 3, pagine 10-16 ), era stata, invece, </w:t>
      </w:r>
      <w:r>
        <w:rPr>
          <w:rFonts w:ascii="Calibri" w:hAnsi="Calibri"/>
          <w:sz w:val="28"/>
          <w:szCs w:val="28"/>
          <w:u w:val="single"/>
        </w:rPr>
        <w:t>scritta il 14 giugno 1534.</w:t>
      </w:r>
    </w:p>
    <w:p w:rsidR="0001098E" w:rsidRDefault="0001098E" w:rsidP="0001098E">
      <w:pPr>
        <w:ind w:left="1134" w:right="-115" w:firstLine="708"/>
        <w:jc w:val="both"/>
        <w:rPr>
          <w:rFonts w:ascii="Calibri" w:hAnsi="Calibri"/>
          <w:sz w:val="28"/>
          <w:szCs w:val="28"/>
        </w:rPr>
      </w:pPr>
      <w:r>
        <w:rPr>
          <w:rFonts w:ascii="Calibri" w:hAnsi="Calibri"/>
          <w:sz w:val="28"/>
          <w:szCs w:val="28"/>
        </w:rPr>
        <w:t>P. Carlo Pellegrini, con argomentazioni meno .. convincenti, che ugualmente arricchivano l’ambiente in cui si prodiga il Miani, sosteneva il 14 giugno 1536, ( Riv. Ordine PP. Somaschi, fasc. 131, pag.27-41 ).</w:t>
      </w:r>
    </w:p>
    <w:p w:rsidR="0001098E" w:rsidRDefault="0001098E" w:rsidP="0001098E">
      <w:pPr>
        <w:ind w:left="708" w:right="-115" w:firstLine="708"/>
        <w:jc w:val="both"/>
        <w:rPr>
          <w:rFonts w:ascii="Calibri" w:hAnsi="Calibri"/>
          <w:sz w:val="28"/>
          <w:szCs w:val="28"/>
        </w:rPr>
      </w:pPr>
      <w:r>
        <w:rPr>
          <w:rFonts w:ascii="Calibri" w:hAnsi="Calibri"/>
          <w:sz w:val="28"/>
          <w:szCs w:val="28"/>
        </w:rPr>
        <w:t xml:space="preserve">Si legge in detta lettera:”  </w:t>
      </w:r>
      <w:r>
        <w:rPr>
          <w:rFonts w:ascii="Calibri" w:hAnsi="Calibri"/>
          <w:i/>
          <w:sz w:val="28"/>
          <w:szCs w:val="28"/>
        </w:rPr>
        <w:t xml:space="preserve">… à dito de menar via </w:t>
      </w:r>
      <w:r>
        <w:rPr>
          <w:rFonts w:ascii="Calibri" w:hAnsi="Calibri"/>
          <w:i/>
          <w:sz w:val="28"/>
          <w:szCs w:val="28"/>
          <w:u w:val="single"/>
        </w:rPr>
        <w:t>Zuan tezo</w:t>
      </w:r>
      <w:r>
        <w:rPr>
          <w:rFonts w:ascii="Calibri" w:hAnsi="Calibri"/>
          <w:sz w:val="28"/>
          <w:szCs w:val="28"/>
        </w:rPr>
        <w:t xml:space="preserve"> .. “.</w:t>
      </w:r>
    </w:p>
    <w:p w:rsidR="0001098E" w:rsidRDefault="0001098E" w:rsidP="0001098E">
      <w:pPr>
        <w:spacing w:line="264" w:lineRule="atLeast"/>
        <w:ind w:left="1080" w:right="-115" w:firstLine="336"/>
        <w:jc w:val="both"/>
        <w:rPr>
          <w:sz w:val="28"/>
          <w:szCs w:val="28"/>
        </w:rPr>
      </w:pPr>
      <w:r>
        <w:rPr>
          <w:iCs/>
          <w:sz w:val="28"/>
        </w:rPr>
        <w:t xml:space="preserve">Questo personaggio, </w:t>
      </w:r>
      <w:r>
        <w:rPr>
          <w:i/>
          <w:iCs/>
          <w:sz w:val="28"/>
        </w:rPr>
        <w:t>Zuan Terzo,</w:t>
      </w:r>
      <w:r>
        <w:rPr>
          <w:iCs/>
          <w:sz w:val="28"/>
        </w:rPr>
        <w:t xml:space="preserve"> lo ritroviamo nei </w:t>
      </w:r>
      <w:r>
        <w:rPr>
          <w:sz w:val="28"/>
          <w:szCs w:val="28"/>
        </w:rPr>
        <w:t xml:space="preserve">verbali del Capitolo di Brescia, radunato il 4 giugno 1536. Ci conservano i nomi di 19 membri della Compagnia dei poveri </w:t>
      </w:r>
      <w:r>
        <w:rPr>
          <w:i/>
          <w:sz w:val="28"/>
          <w:szCs w:val="28"/>
        </w:rPr>
        <w:t>dereIiti</w:t>
      </w:r>
      <w:r>
        <w:rPr>
          <w:sz w:val="28"/>
          <w:szCs w:val="28"/>
        </w:rPr>
        <w:t>, fondata dal Miani.</w:t>
      </w:r>
    </w:p>
    <w:p w:rsidR="0001098E" w:rsidRDefault="0001098E" w:rsidP="0001098E">
      <w:pPr>
        <w:spacing w:line="264" w:lineRule="atLeast"/>
        <w:ind w:left="1080" w:right="-115" w:firstLine="336"/>
        <w:jc w:val="both"/>
        <w:rPr>
          <w:sz w:val="28"/>
          <w:szCs w:val="28"/>
        </w:rPr>
      </w:pPr>
      <w:r>
        <w:rPr>
          <w:sz w:val="28"/>
          <w:szCs w:val="28"/>
        </w:rPr>
        <w:t>Libro delle proposte, “ Fonti per la storia dei Somaschi, 4 “, Roma 1978, pag. 24:</w:t>
      </w:r>
    </w:p>
    <w:p w:rsidR="0001098E" w:rsidRDefault="0001098E" w:rsidP="0001098E">
      <w:pPr>
        <w:ind w:left="1134" w:hanging="54"/>
        <w:rPr>
          <w:i/>
          <w:sz w:val="28"/>
          <w:szCs w:val="28"/>
        </w:rPr>
      </w:pPr>
      <w:r>
        <w:rPr>
          <w:i/>
          <w:sz w:val="28"/>
          <w:szCs w:val="28"/>
        </w:rPr>
        <w:t>“Adi 4 Zugnio 1536 in bresa se reduse la conpagnia de li poveri dereliti qual sono questi:</w:t>
      </w:r>
    </w:p>
    <w:p w:rsidR="0001098E" w:rsidRDefault="0001098E" w:rsidP="0001098E">
      <w:pPr>
        <w:ind w:left="1134" w:hanging="54"/>
        <w:rPr>
          <w:i/>
          <w:sz w:val="28"/>
          <w:szCs w:val="28"/>
        </w:rPr>
      </w:pPr>
      <w:r>
        <w:rPr>
          <w:i/>
          <w:sz w:val="28"/>
          <w:szCs w:val="28"/>
        </w:rPr>
        <w:t>Messer pre Alixandro Melanese</w:t>
      </w:r>
    </w:p>
    <w:p w:rsidR="0001098E" w:rsidRDefault="0001098E" w:rsidP="0001098E">
      <w:pPr>
        <w:ind w:left="1134" w:hanging="54"/>
        <w:rPr>
          <w:i/>
          <w:sz w:val="28"/>
          <w:szCs w:val="28"/>
        </w:rPr>
      </w:pPr>
      <w:r>
        <w:rPr>
          <w:i/>
          <w:sz w:val="28"/>
          <w:szCs w:val="28"/>
        </w:rPr>
        <w:t>Messer pre Augustine da Bergomo</w:t>
      </w:r>
    </w:p>
    <w:p w:rsidR="0001098E" w:rsidRDefault="0001098E" w:rsidP="0001098E">
      <w:pPr>
        <w:ind w:left="1134" w:hanging="54"/>
        <w:rPr>
          <w:i/>
          <w:sz w:val="28"/>
          <w:szCs w:val="28"/>
        </w:rPr>
      </w:pPr>
      <w:r>
        <w:rPr>
          <w:i/>
          <w:sz w:val="28"/>
          <w:szCs w:val="28"/>
        </w:rPr>
        <w:t>Messer Jeronimo Miani primo padre dessi poveri</w:t>
      </w:r>
    </w:p>
    <w:p w:rsidR="0001098E" w:rsidRDefault="0001098E" w:rsidP="0001098E">
      <w:pPr>
        <w:ind w:left="1134" w:hanging="54"/>
        <w:rPr>
          <w:i/>
          <w:sz w:val="28"/>
          <w:szCs w:val="28"/>
        </w:rPr>
      </w:pPr>
      <w:r>
        <w:rPr>
          <w:i/>
          <w:sz w:val="28"/>
          <w:szCs w:val="28"/>
        </w:rPr>
        <w:t>Marcho Melanese</w:t>
      </w:r>
    </w:p>
    <w:p w:rsidR="0001098E" w:rsidRDefault="0001098E" w:rsidP="0001098E">
      <w:pPr>
        <w:ind w:left="1134" w:hanging="54"/>
        <w:rPr>
          <w:b/>
          <w:i/>
          <w:sz w:val="28"/>
          <w:szCs w:val="28"/>
        </w:rPr>
      </w:pPr>
      <w:r>
        <w:rPr>
          <w:b/>
          <w:i/>
          <w:sz w:val="28"/>
          <w:szCs w:val="28"/>
        </w:rPr>
        <w:t xml:space="preserve">Zovan terzo </w:t>
      </w:r>
      <w:r>
        <w:rPr>
          <w:b/>
          <w:i/>
          <w:sz w:val="28"/>
          <w:szCs w:val="28"/>
          <w:u w:val="single"/>
        </w:rPr>
        <w:t>da Como</w:t>
      </w:r>
    </w:p>
    <w:p w:rsidR="0001098E" w:rsidRDefault="0001098E" w:rsidP="0001098E">
      <w:pPr>
        <w:ind w:left="1134" w:hanging="54"/>
        <w:rPr>
          <w:i/>
          <w:sz w:val="28"/>
          <w:szCs w:val="28"/>
        </w:rPr>
      </w:pPr>
      <w:r>
        <w:rPr>
          <w:i/>
          <w:sz w:val="28"/>
          <w:szCs w:val="28"/>
        </w:rPr>
        <w:t>Christoforo</w:t>
      </w:r>
    </w:p>
    <w:p w:rsidR="0001098E" w:rsidRDefault="0001098E" w:rsidP="0001098E">
      <w:pPr>
        <w:ind w:left="1134" w:hanging="54"/>
        <w:rPr>
          <w:i/>
          <w:sz w:val="28"/>
          <w:szCs w:val="28"/>
        </w:rPr>
      </w:pPr>
      <w:r>
        <w:rPr>
          <w:i/>
          <w:sz w:val="28"/>
          <w:szCs w:val="28"/>
        </w:rPr>
        <w:t>Zovan Antonio Vergezi</w:t>
      </w:r>
    </w:p>
    <w:p w:rsidR="0001098E" w:rsidRDefault="0001098E" w:rsidP="0001098E">
      <w:pPr>
        <w:ind w:left="1134" w:hanging="54"/>
        <w:rPr>
          <w:i/>
          <w:sz w:val="28"/>
          <w:szCs w:val="28"/>
        </w:rPr>
      </w:pPr>
      <w:r>
        <w:rPr>
          <w:i/>
          <w:sz w:val="28"/>
          <w:szCs w:val="28"/>
        </w:rPr>
        <w:t>Romerio</w:t>
      </w:r>
    </w:p>
    <w:p w:rsidR="0001098E" w:rsidRDefault="0001098E" w:rsidP="0001098E">
      <w:pPr>
        <w:ind w:left="1134" w:hanging="54"/>
        <w:rPr>
          <w:i/>
          <w:sz w:val="28"/>
          <w:szCs w:val="28"/>
        </w:rPr>
      </w:pPr>
      <w:r>
        <w:rPr>
          <w:i/>
          <w:sz w:val="28"/>
          <w:szCs w:val="28"/>
        </w:rPr>
        <w:t>Zovan Francesco Gran</w:t>
      </w:r>
    </w:p>
    <w:p w:rsidR="0001098E" w:rsidRDefault="0001098E" w:rsidP="0001098E">
      <w:pPr>
        <w:ind w:left="1134" w:hanging="54"/>
        <w:rPr>
          <w:i/>
          <w:sz w:val="28"/>
          <w:szCs w:val="28"/>
        </w:rPr>
      </w:pPr>
      <w:r>
        <w:rPr>
          <w:i/>
          <w:sz w:val="28"/>
          <w:szCs w:val="28"/>
        </w:rPr>
        <w:t>Zovan Antonio da Milan</w:t>
      </w:r>
    </w:p>
    <w:p w:rsidR="0001098E" w:rsidRDefault="0001098E" w:rsidP="0001098E">
      <w:pPr>
        <w:ind w:left="1134" w:hanging="54"/>
        <w:rPr>
          <w:i/>
          <w:sz w:val="28"/>
          <w:szCs w:val="28"/>
        </w:rPr>
      </w:pPr>
      <w:r>
        <w:rPr>
          <w:i/>
          <w:sz w:val="28"/>
          <w:szCs w:val="28"/>
        </w:rPr>
        <w:t>Augustino</w:t>
      </w:r>
    </w:p>
    <w:p w:rsidR="0001098E" w:rsidRDefault="0001098E" w:rsidP="0001098E">
      <w:pPr>
        <w:ind w:left="1134" w:hanging="54"/>
        <w:rPr>
          <w:i/>
          <w:sz w:val="28"/>
          <w:szCs w:val="28"/>
        </w:rPr>
      </w:pPr>
      <w:r>
        <w:rPr>
          <w:i/>
          <w:sz w:val="28"/>
          <w:szCs w:val="28"/>
        </w:rPr>
        <w:t>Zovan Gran</w:t>
      </w:r>
    </w:p>
    <w:p w:rsidR="0001098E" w:rsidRDefault="0001098E" w:rsidP="0001098E">
      <w:pPr>
        <w:ind w:left="1134" w:hanging="54"/>
        <w:rPr>
          <w:i/>
          <w:sz w:val="28"/>
          <w:szCs w:val="28"/>
        </w:rPr>
      </w:pPr>
      <w:r>
        <w:rPr>
          <w:i/>
          <w:sz w:val="28"/>
          <w:szCs w:val="28"/>
        </w:rPr>
        <w:t>Peder da Valdimagna</w:t>
      </w:r>
    </w:p>
    <w:p w:rsidR="0001098E" w:rsidRDefault="0001098E" w:rsidP="0001098E">
      <w:pPr>
        <w:ind w:left="1134" w:hanging="54"/>
        <w:rPr>
          <w:i/>
          <w:sz w:val="28"/>
          <w:szCs w:val="28"/>
        </w:rPr>
      </w:pPr>
      <w:r>
        <w:rPr>
          <w:i/>
          <w:sz w:val="28"/>
          <w:szCs w:val="28"/>
        </w:rPr>
        <w:lastRenderedPageBreak/>
        <w:t>Job non è ve-nuto è amalato et è a Bergomo</w:t>
      </w:r>
    </w:p>
    <w:p w:rsidR="0001098E" w:rsidRDefault="0001098E" w:rsidP="0001098E">
      <w:pPr>
        <w:ind w:left="1134" w:hanging="54"/>
        <w:rPr>
          <w:i/>
          <w:sz w:val="28"/>
          <w:szCs w:val="28"/>
        </w:rPr>
      </w:pPr>
      <w:r>
        <w:rPr>
          <w:i/>
          <w:sz w:val="28"/>
          <w:szCs w:val="28"/>
        </w:rPr>
        <w:t>Francesco Primo</w:t>
      </w:r>
    </w:p>
    <w:p w:rsidR="0001098E" w:rsidRDefault="0001098E" w:rsidP="0001098E">
      <w:pPr>
        <w:ind w:left="1134" w:hanging="54"/>
        <w:rPr>
          <w:i/>
          <w:sz w:val="28"/>
          <w:szCs w:val="28"/>
        </w:rPr>
      </w:pPr>
      <w:r>
        <w:rPr>
          <w:i/>
          <w:sz w:val="28"/>
          <w:szCs w:val="28"/>
        </w:rPr>
        <w:t>Bernardino Primo</w:t>
      </w:r>
    </w:p>
    <w:p w:rsidR="0001098E" w:rsidRDefault="0001098E" w:rsidP="0001098E">
      <w:pPr>
        <w:ind w:left="1134" w:hanging="54"/>
        <w:rPr>
          <w:i/>
          <w:sz w:val="28"/>
          <w:szCs w:val="28"/>
        </w:rPr>
      </w:pPr>
      <w:r>
        <w:rPr>
          <w:i/>
          <w:sz w:val="28"/>
          <w:szCs w:val="28"/>
        </w:rPr>
        <w:t>Martino</w:t>
      </w:r>
    </w:p>
    <w:p w:rsidR="0001098E" w:rsidRDefault="0001098E" w:rsidP="0001098E">
      <w:pPr>
        <w:ind w:left="1134" w:hanging="54"/>
        <w:rPr>
          <w:i/>
          <w:sz w:val="28"/>
          <w:szCs w:val="28"/>
        </w:rPr>
      </w:pPr>
      <w:r>
        <w:rPr>
          <w:i/>
          <w:sz w:val="28"/>
          <w:szCs w:val="28"/>
        </w:rPr>
        <w:t>Bartholomeo</w:t>
      </w:r>
    </w:p>
    <w:p w:rsidR="0001098E" w:rsidRDefault="0001098E" w:rsidP="0001098E">
      <w:pPr>
        <w:ind w:left="1134" w:hanging="54"/>
        <w:rPr>
          <w:i/>
          <w:sz w:val="28"/>
          <w:szCs w:val="28"/>
        </w:rPr>
      </w:pPr>
      <w:r>
        <w:rPr>
          <w:i/>
          <w:sz w:val="28"/>
          <w:szCs w:val="28"/>
        </w:rPr>
        <w:t>Jacomo</w:t>
      </w:r>
    </w:p>
    <w:p w:rsidR="0001098E" w:rsidRDefault="0001098E" w:rsidP="0001098E">
      <w:pPr>
        <w:ind w:left="1134" w:hanging="54"/>
        <w:rPr>
          <w:i/>
        </w:rPr>
      </w:pPr>
      <w:r>
        <w:rPr>
          <w:i/>
          <w:sz w:val="28"/>
          <w:szCs w:val="28"/>
        </w:rPr>
        <w:t>Bernardino Secondo</w:t>
      </w:r>
      <w:r>
        <w:rPr>
          <w:i/>
        </w:rPr>
        <w:t>"</w:t>
      </w:r>
    </w:p>
    <w:p w:rsidR="0001098E" w:rsidRDefault="0001098E" w:rsidP="0001098E">
      <w:pPr>
        <w:ind w:left="1134" w:hanging="54"/>
        <w:rPr>
          <w:i/>
        </w:rPr>
      </w:pPr>
    </w:p>
    <w:p w:rsidR="0001098E" w:rsidRDefault="0001098E" w:rsidP="0001098E">
      <w:pPr>
        <w:ind w:left="1134" w:hanging="54"/>
        <w:rPr>
          <w:b/>
          <w:sz w:val="28"/>
          <w:szCs w:val="28"/>
        </w:rPr>
      </w:pPr>
      <w:r>
        <w:rPr>
          <w:b/>
          <w:sz w:val="28"/>
          <w:szCs w:val="28"/>
        </w:rPr>
        <w:t>l.</w:t>
      </w:r>
      <w:r>
        <w:rPr>
          <w:b/>
          <w:sz w:val="28"/>
          <w:szCs w:val="28"/>
        </w:rPr>
        <w:tab/>
      </w:r>
    </w:p>
    <w:p w:rsidR="0001098E" w:rsidRDefault="0001098E" w:rsidP="0001098E">
      <w:pPr>
        <w:ind w:left="1134" w:firstLine="282"/>
        <w:rPr>
          <w:sz w:val="28"/>
          <w:szCs w:val="28"/>
        </w:rPr>
      </w:pPr>
      <w:r>
        <w:rPr>
          <w:sz w:val="28"/>
          <w:szCs w:val="28"/>
        </w:rPr>
        <w:t xml:space="preserve">Credo con buona probabilità che </w:t>
      </w:r>
      <w:r>
        <w:rPr>
          <w:i/>
          <w:sz w:val="28"/>
          <w:szCs w:val="28"/>
        </w:rPr>
        <w:t>Zovan Terzo da Como,</w:t>
      </w:r>
      <w:r>
        <w:rPr>
          <w:sz w:val="28"/>
          <w:szCs w:val="28"/>
        </w:rPr>
        <w:t xml:space="preserve"> si sia lasciato conquistare dal Miani, </w:t>
      </w:r>
      <w:r>
        <w:rPr>
          <w:i/>
          <w:sz w:val="28"/>
          <w:szCs w:val="28"/>
        </w:rPr>
        <w:t xml:space="preserve">incendiario, </w:t>
      </w:r>
      <w:r>
        <w:rPr>
          <w:sz w:val="28"/>
          <w:szCs w:val="28"/>
        </w:rPr>
        <w:t>a Como…. nel 1533.</w:t>
      </w:r>
    </w:p>
    <w:p w:rsidR="0001098E" w:rsidRDefault="0001098E" w:rsidP="0001098E">
      <w:pPr>
        <w:ind w:left="1134" w:hanging="54"/>
        <w:rPr>
          <w:sz w:val="28"/>
          <w:szCs w:val="28"/>
        </w:rPr>
      </w:pPr>
      <w:r>
        <w:rPr>
          <w:sz w:val="28"/>
          <w:szCs w:val="28"/>
        </w:rPr>
        <w:tab/>
      </w:r>
      <w:r>
        <w:rPr>
          <w:sz w:val="28"/>
          <w:szCs w:val="28"/>
        </w:rPr>
        <w:tab/>
        <w:t>Non credo sia identificabile in lui il più famoso Giovanni Paolo Montorfano.</w:t>
      </w:r>
    </w:p>
    <w:p w:rsidR="0001098E" w:rsidRDefault="0001098E" w:rsidP="0001098E">
      <w:pPr>
        <w:ind w:left="1134" w:hanging="54"/>
        <w:rPr>
          <w:sz w:val="28"/>
          <w:szCs w:val="28"/>
        </w:rPr>
      </w:pPr>
      <w:r>
        <w:rPr>
          <w:sz w:val="28"/>
          <w:szCs w:val="28"/>
        </w:rPr>
        <w:tab/>
      </w:r>
      <w:r>
        <w:rPr>
          <w:sz w:val="28"/>
          <w:szCs w:val="28"/>
        </w:rPr>
        <w:tab/>
        <w:t>Siamo così riportati al giugno del 1534.</w:t>
      </w:r>
    </w:p>
    <w:p w:rsidR="0001098E" w:rsidRDefault="0001098E" w:rsidP="0001098E">
      <w:pPr>
        <w:ind w:left="1134" w:hanging="54"/>
        <w:jc w:val="both"/>
        <w:rPr>
          <w:sz w:val="28"/>
          <w:szCs w:val="28"/>
        </w:rPr>
      </w:pPr>
      <w:r>
        <w:rPr>
          <w:sz w:val="28"/>
          <w:szCs w:val="28"/>
        </w:rPr>
        <w:tab/>
      </w:r>
      <w:r>
        <w:rPr>
          <w:sz w:val="28"/>
          <w:szCs w:val="28"/>
        </w:rPr>
        <w:tab/>
        <w:t>Aggiungiamo, poi, la lettera di Primo De Conti ad Erasmo, del 20 agosto 1534, che Valentina</w:t>
      </w:r>
      <w:r w:rsidR="00F75D49">
        <w:rPr>
          <w:sz w:val="28"/>
          <w:szCs w:val="28"/>
        </w:rPr>
        <w:t xml:space="preserve"> </w:t>
      </w:r>
      <w:r>
        <w:rPr>
          <w:sz w:val="28"/>
          <w:szCs w:val="28"/>
        </w:rPr>
        <w:t>Lozza  intepreta come un Primo De Conti ormai conquistato dalla figura carismatica del Miani.</w:t>
      </w:r>
    </w:p>
    <w:p w:rsidR="0001098E" w:rsidRDefault="0001098E" w:rsidP="0001098E">
      <w:pPr>
        <w:ind w:left="1134" w:hanging="54"/>
        <w:jc w:val="both"/>
        <w:rPr>
          <w:sz w:val="28"/>
          <w:szCs w:val="28"/>
        </w:rPr>
      </w:pPr>
    </w:p>
    <w:p w:rsidR="0001098E" w:rsidRDefault="0001098E" w:rsidP="0001098E">
      <w:pPr>
        <w:ind w:left="1134" w:hanging="54"/>
        <w:rPr>
          <w:b/>
          <w:sz w:val="28"/>
          <w:szCs w:val="28"/>
        </w:rPr>
      </w:pPr>
      <w:r>
        <w:rPr>
          <w:b/>
          <w:sz w:val="28"/>
          <w:szCs w:val="28"/>
        </w:rPr>
        <w:t>m.</w:t>
      </w:r>
    </w:p>
    <w:p w:rsidR="0001098E" w:rsidRDefault="0001098E" w:rsidP="0001098E">
      <w:pPr>
        <w:ind w:left="1134" w:hanging="54"/>
        <w:rPr>
          <w:sz w:val="28"/>
          <w:szCs w:val="28"/>
        </w:rPr>
      </w:pPr>
      <w:r>
        <w:rPr>
          <w:sz w:val="28"/>
          <w:szCs w:val="28"/>
        </w:rPr>
        <w:tab/>
      </w:r>
      <w:r>
        <w:rPr>
          <w:sz w:val="28"/>
          <w:szCs w:val="28"/>
        </w:rPr>
        <w:tab/>
        <w:t>Ma P.  Bonacina, che sostiene che il Miani andò a Como non prima del 1535, ( e conseguentemente il suo soggiorno veneziano  si riduce a soli due mesi ), si fa forte di un altro documento, datato 1535,( che bisognerà, al minimo, mettere in discussione ).</w:t>
      </w:r>
    </w:p>
    <w:p w:rsidR="0001098E" w:rsidRDefault="0001098E" w:rsidP="0001098E">
      <w:pPr>
        <w:ind w:left="1134" w:hanging="54"/>
        <w:rPr>
          <w:bCs/>
          <w:spacing w:val="2"/>
          <w:sz w:val="28"/>
        </w:rPr>
      </w:pPr>
      <w:r>
        <w:rPr>
          <w:bCs/>
          <w:spacing w:val="2"/>
          <w:sz w:val="28"/>
        </w:rPr>
        <w:t xml:space="preserve">Bibl. Civica Como, ms. 3.2.31, </w:t>
      </w:r>
      <w:r>
        <w:rPr>
          <w:bCs/>
          <w:i/>
          <w:spacing w:val="2"/>
          <w:sz w:val="28"/>
        </w:rPr>
        <w:t>Memorie antiche dal 151</w:t>
      </w:r>
      <w:r>
        <w:rPr>
          <w:bCs/>
          <w:spacing w:val="2"/>
          <w:sz w:val="28"/>
        </w:rPr>
        <w:t>8 al 1559.</w:t>
      </w:r>
    </w:p>
    <w:p w:rsidR="0001098E" w:rsidRDefault="0001098E" w:rsidP="0001098E">
      <w:pPr>
        <w:ind w:left="1134" w:hanging="54"/>
        <w:rPr>
          <w:bCs/>
          <w:spacing w:val="2"/>
          <w:sz w:val="28"/>
        </w:rPr>
      </w:pPr>
      <w:r>
        <w:rPr>
          <w:bCs/>
          <w:spacing w:val="2"/>
          <w:sz w:val="28"/>
        </w:rPr>
        <w:t>Pagina del monoscritto di Francesco Magnacavallo, in cui si descrive la venuta del Miani a Co</w:t>
      </w:r>
      <w:r w:rsidR="00F75D49">
        <w:rPr>
          <w:bCs/>
          <w:spacing w:val="2"/>
          <w:sz w:val="28"/>
        </w:rPr>
        <w:t>m</w:t>
      </w:r>
      <w:r>
        <w:rPr>
          <w:bCs/>
          <w:spacing w:val="2"/>
          <w:sz w:val="28"/>
        </w:rPr>
        <w:t>o.</w:t>
      </w:r>
    </w:p>
    <w:p w:rsidR="0001098E" w:rsidRDefault="0001098E" w:rsidP="0001098E">
      <w:pPr>
        <w:ind w:left="1134" w:firstLine="567"/>
        <w:jc w:val="both"/>
        <w:rPr>
          <w:rFonts w:ascii="Calibri" w:hAnsi="Calibri"/>
          <w:sz w:val="28"/>
          <w:szCs w:val="28"/>
        </w:rPr>
      </w:pPr>
      <w:r>
        <w:rPr>
          <w:rFonts w:ascii="Calibri" w:hAnsi="Calibri"/>
          <w:sz w:val="28"/>
          <w:szCs w:val="28"/>
        </w:rPr>
        <w:lastRenderedPageBreak/>
        <w:t xml:space="preserve">La cronaca del Magnacavallo ci descrive una giornata a S. Gottardo con il Miani. </w:t>
      </w:r>
    </w:p>
    <w:p w:rsidR="0001098E" w:rsidRDefault="0001098E" w:rsidP="0001098E">
      <w:pPr>
        <w:ind w:left="1134" w:firstLine="567"/>
        <w:jc w:val="both"/>
        <w:rPr>
          <w:rFonts w:ascii="Calibri" w:hAnsi="Calibri"/>
          <w:sz w:val="28"/>
          <w:szCs w:val="28"/>
        </w:rPr>
      </w:pPr>
      <w:r>
        <w:rPr>
          <w:rFonts w:ascii="Calibri" w:hAnsi="Calibri"/>
          <w:sz w:val="28"/>
          <w:szCs w:val="28"/>
        </w:rPr>
        <w:t>«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01098E" w:rsidRDefault="0001098E" w:rsidP="0001098E">
      <w:pPr>
        <w:ind w:left="1134" w:firstLine="567"/>
        <w:jc w:val="both"/>
        <w:rPr>
          <w:rFonts w:ascii="Calibri" w:hAnsi="Calibri"/>
          <w:sz w:val="28"/>
          <w:szCs w:val="28"/>
        </w:rPr>
      </w:pPr>
      <w:r>
        <w:rPr>
          <w:rFonts w:ascii="Calibri" w:hAnsi="Calibri"/>
          <w:sz w:val="28"/>
          <w:szCs w:val="28"/>
        </w:rPr>
        <w:t xml:space="preserve">Erra questa scolla di questo modo: chel detto messer Gerolimo pigliava di fìgliogli, povereli, miseri et infermi e reducevagli a questa scola; e ivi li netava prima de la imonditia, dopo li nudrigava con tanto amor e polideza, netandogli a chi la tigna, a chi altra infermità con tanto ordine, ch'era certo grandissima consolatione ad ogni persona. Dopo li inviava nel proprio loco a diversi esercitii; e doppo alcune volte il giorno li guidava in ciesa a far certe laude et altre oratione con tanta purità ch'era tropo satisfatoria a li divoti; et simel facievano quando si dovea magnar. E dopo, essendosi a essi putti restituito la sanitade e indrizzati a li boncostumi et arte, si davano poi a chi havea bisogno di servitù ad imparar chi un mester e chi un altro </w:t>
      </w:r>
    </w:p>
    <w:p w:rsidR="0001098E" w:rsidRDefault="0001098E" w:rsidP="0001098E">
      <w:pPr>
        <w:ind w:left="1134" w:firstLine="567"/>
        <w:jc w:val="both"/>
        <w:rPr>
          <w:rFonts w:ascii="Calibri" w:hAnsi="Calibri"/>
          <w:sz w:val="28"/>
          <w:szCs w:val="28"/>
        </w:rPr>
      </w:pPr>
      <w:r>
        <w:rPr>
          <w:rFonts w:ascii="Calibri" w:hAnsi="Calibri"/>
          <w:sz w:val="28"/>
          <w:szCs w:val="28"/>
        </w:rPr>
        <w:t>Si fece anche nel medesimo tempo, un'altra scola di fanciulle ne la madalena “</w:t>
      </w:r>
    </w:p>
    <w:p w:rsidR="0001098E" w:rsidRDefault="0001098E" w:rsidP="0001098E">
      <w:pPr>
        <w:ind w:left="1134" w:firstLine="567"/>
        <w:jc w:val="both"/>
        <w:rPr>
          <w:rFonts w:ascii="Calibri" w:hAnsi="Calibri"/>
          <w:i/>
          <w:sz w:val="28"/>
          <w:szCs w:val="28"/>
        </w:rPr>
      </w:pPr>
      <w:r>
        <w:rPr>
          <w:rFonts w:ascii="Calibri" w:hAnsi="Calibri"/>
          <w:sz w:val="28"/>
          <w:szCs w:val="28"/>
        </w:rPr>
        <w:t xml:space="preserve">Di certo è stata scritta quando ormai gli orfani godevano di una buona sistemazione: basterebbe l’accenno alla distribuzione dei ragazzi nelle botteghe della città .. </w:t>
      </w:r>
      <w:r>
        <w:rPr>
          <w:rFonts w:ascii="Calibri" w:hAnsi="Calibri"/>
          <w:i/>
          <w:sz w:val="28"/>
          <w:szCs w:val="28"/>
        </w:rPr>
        <w:t xml:space="preserve">a diversi esercitii … ad imparar chi un mester e chi un altro </w:t>
      </w:r>
    </w:p>
    <w:p w:rsidR="0001098E" w:rsidRDefault="0001098E" w:rsidP="0001098E">
      <w:pPr>
        <w:ind w:left="1134" w:firstLine="567"/>
        <w:jc w:val="both"/>
        <w:rPr>
          <w:rFonts w:ascii="Calibri" w:hAnsi="Calibri"/>
          <w:sz w:val="28"/>
          <w:szCs w:val="28"/>
        </w:rPr>
      </w:pPr>
      <w:r>
        <w:rPr>
          <w:rFonts w:ascii="Calibri" w:hAnsi="Calibri"/>
          <w:sz w:val="28"/>
          <w:szCs w:val="28"/>
        </w:rPr>
        <w:t>In questa pagima del Magnacavallo sono riportati altri avvenimenti:</w:t>
      </w:r>
    </w:p>
    <w:p w:rsidR="0001098E" w:rsidRDefault="0001098E" w:rsidP="0001098E">
      <w:pPr>
        <w:pStyle w:val="Paragrafoelenco"/>
        <w:ind w:left="1410" w:firstLine="6"/>
        <w:jc w:val="both"/>
        <w:rPr>
          <w:rFonts w:ascii="Calibri" w:hAnsi="Calibri"/>
          <w:sz w:val="28"/>
          <w:szCs w:val="28"/>
        </w:rPr>
      </w:pPr>
      <w:r>
        <w:rPr>
          <w:rFonts w:ascii="Calibri" w:hAnsi="Calibri"/>
          <w:sz w:val="28"/>
          <w:szCs w:val="28"/>
        </w:rPr>
        <w:t>- Carlo V. e la sua impresa di Algeri e conseguente liberazione di 14.000 schiavi cristiani e del Mediterraneo dal predominio del pirata Barbarossa. Non datato.</w:t>
      </w:r>
    </w:p>
    <w:p w:rsidR="0001098E" w:rsidRDefault="0001098E" w:rsidP="0001098E">
      <w:pPr>
        <w:pStyle w:val="Paragrafoelenco"/>
        <w:ind w:left="1410" w:firstLine="6"/>
        <w:jc w:val="both"/>
        <w:rPr>
          <w:rFonts w:ascii="Calibri" w:hAnsi="Calibri"/>
          <w:sz w:val="28"/>
          <w:szCs w:val="28"/>
        </w:rPr>
      </w:pPr>
      <w:r>
        <w:rPr>
          <w:rFonts w:ascii="Calibri" w:hAnsi="Calibri"/>
          <w:sz w:val="28"/>
          <w:szCs w:val="28"/>
        </w:rPr>
        <w:t xml:space="preserve">- 1.11.1535: a Milano, morte di </w:t>
      </w:r>
      <w:r w:rsidR="00F75D49">
        <w:rPr>
          <w:rFonts w:ascii="Calibri" w:hAnsi="Calibri"/>
          <w:sz w:val="28"/>
          <w:szCs w:val="28"/>
        </w:rPr>
        <w:t>F</w:t>
      </w:r>
      <w:r>
        <w:rPr>
          <w:rFonts w:ascii="Calibri" w:hAnsi="Calibri"/>
          <w:sz w:val="28"/>
          <w:szCs w:val="28"/>
        </w:rPr>
        <w:t>ancesco II Sforza.</w:t>
      </w:r>
    </w:p>
    <w:p w:rsidR="0001098E" w:rsidRDefault="0001098E" w:rsidP="0001098E">
      <w:pPr>
        <w:pStyle w:val="Paragrafoelenco"/>
        <w:ind w:left="1410" w:firstLine="6"/>
        <w:jc w:val="both"/>
        <w:rPr>
          <w:rFonts w:ascii="Calibri" w:hAnsi="Calibri"/>
          <w:sz w:val="28"/>
          <w:szCs w:val="28"/>
        </w:rPr>
      </w:pPr>
      <w:r>
        <w:rPr>
          <w:rFonts w:ascii="Calibri" w:hAnsi="Calibri"/>
          <w:sz w:val="28"/>
          <w:szCs w:val="28"/>
        </w:rPr>
        <w:t>- 26.4.1535: matrimonio di Clara Magnacavallo, sorella dell’autore: feste favolose.</w:t>
      </w:r>
    </w:p>
    <w:p w:rsidR="0001098E" w:rsidRDefault="0001098E" w:rsidP="0001098E">
      <w:pPr>
        <w:pStyle w:val="Paragrafoelenco"/>
        <w:ind w:left="1410" w:firstLine="6"/>
        <w:jc w:val="both"/>
        <w:rPr>
          <w:rFonts w:ascii="Calibri" w:hAnsi="Calibri"/>
          <w:sz w:val="28"/>
          <w:szCs w:val="28"/>
        </w:rPr>
      </w:pPr>
      <w:r>
        <w:rPr>
          <w:rFonts w:ascii="Calibri" w:hAnsi="Calibri"/>
          <w:sz w:val="28"/>
          <w:szCs w:val="28"/>
        </w:rPr>
        <w:t>- 1535: venuta del Miani a Como.</w:t>
      </w:r>
    </w:p>
    <w:p w:rsidR="0001098E" w:rsidRDefault="0001098E" w:rsidP="0001098E">
      <w:pPr>
        <w:pStyle w:val="Paragrafoelenco"/>
        <w:ind w:left="1410" w:firstLine="6"/>
        <w:jc w:val="both"/>
        <w:rPr>
          <w:rFonts w:ascii="Calibri" w:hAnsi="Calibri"/>
          <w:sz w:val="28"/>
          <w:szCs w:val="28"/>
        </w:rPr>
      </w:pPr>
      <w:r>
        <w:rPr>
          <w:rFonts w:ascii="Calibri" w:hAnsi="Calibri"/>
          <w:sz w:val="28"/>
          <w:szCs w:val="28"/>
        </w:rPr>
        <w:t>- 22.8.1535: nascita del figlio Girolamo.</w:t>
      </w:r>
    </w:p>
    <w:p w:rsidR="0001098E" w:rsidRDefault="0001098E" w:rsidP="0001098E">
      <w:pPr>
        <w:pStyle w:val="Paragrafoelenco"/>
        <w:ind w:left="1410" w:firstLine="6"/>
        <w:jc w:val="both"/>
        <w:rPr>
          <w:rFonts w:ascii="Calibri" w:hAnsi="Calibri"/>
          <w:i/>
          <w:sz w:val="28"/>
          <w:szCs w:val="28"/>
        </w:rPr>
      </w:pPr>
      <w:r>
        <w:rPr>
          <w:rFonts w:ascii="Calibri" w:hAnsi="Calibri"/>
          <w:sz w:val="28"/>
          <w:szCs w:val="28"/>
        </w:rPr>
        <w:lastRenderedPageBreak/>
        <w:tab/>
        <w:t xml:space="preserve">Si può avanzare il sospetto che il Magnacavallo abbia datato l’episodio del Miani, di certo in ritardo sull’accaduto, ma anche fidandosi un po’ troppo ... della memoria, </w:t>
      </w:r>
      <w:r>
        <w:rPr>
          <w:rFonts w:ascii="Calibri" w:hAnsi="Calibri"/>
          <w:i/>
          <w:sz w:val="28"/>
          <w:szCs w:val="28"/>
        </w:rPr>
        <w:t>memoria sia ancora.</w:t>
      </w:r>
    </w:p>
    <w:p w:rsidR="0001098E" w:rsidRDefault="0001098E" w:rsidP="0001098E">
      <w:pPr>
        <w:pStyle w:val="Paragrafoelenco"/>
        <w:ind w:left="1416" w:firstLine="708"/>
        <w:jc w:val="both"/>
        <w:rPr>
          <w:rFonts w:ascii="Calibri" w:hAnsi="Calibri"/>
          <w:sz w:val="28"/>
          <w:szCs w:val="28"/>
        </w:rPr>
      </w:pPr>
      <w:r>
        <w:rPr>
          <w:rFonts w:ascii="Calibri" w:hAnsi="Calibri"/>
          <w:sz w:val="28"/>
          <w:szCs w:val="28"/>
        </w:rPr>
        <w:t>Egli pare avere l’abitudine di riportare esattamente giorno e mese, ( fatti di famiglia ), quasi con una certa ostentazione.</w:t>
      </w:r>
    </w:p>
    <w:p w:rsidR="0001098E" w:rsidRDefault="0001098E" w:rsidP="0001098E">
      <w:pPr>
        <w:pStyle w:val="Paragrafoelenco"/>
        <w:ind w:left="1416" w:firstLine="708"/>
        <w:jc w:val="both"/>
        <w:rPr>
          <w:rFonts w:ascii="Calibri" w:hAnsi="Calibri"/>
          <w:b/>
          <w:sz w:val="28"/>
          <w:szCs w:val="28"/>
        </w:rPr>
      </w:pPr>
      <w:r>
        <w:rPr>
          <w:rFonts w:ascii="Calibri" w:hAnsi="Calibri"/>
          <w:sz w:val="28"/>
          <w:szCs w:val="28"/>
        </w:rPr>
        <w:t xml:space="preserve">Quel MDXXXV rappresenta la data, sostengo io, ( senza giorno e mese ), dell’acquisto delle case per orfani ed orfane, con tanto di giorno, mese ed anno, 7.5.1535, nel documento ritrovato da P. Bonacina e riportato in </w:t>
      </w:r>
      <w:r>
        <w:rPr>
          <w:rFonts w:ascii="Calibri" w:hAnsi="Calibri"/>
          <w:b/>
          <w:sz w:val="28"/>
          <w:szCs w:val="28"/>
        </w:rPr>
        <w:t>b.</w:t>
      </w:r>
    </w:p>
    <w:p w:rsidR="0001098E" w:rsidRDefault="0001098E" w:rsidP="0001098E">
      <w:pPr>
        <w:pStyle w:val="Paragrafoelenco"/>
        <w:ind w:left="1416" w:firstLine="708"/>
        <w:jc w:val="both"/>
        <w:rPr>
          <w:rFonts w:ascii="Calibri" w:hAnsi="Calibri"/>
          <w:b/>
          <w:sz w:val="28"/>
          <w:szCs w:val="28"/>
        </w:rPr>
      </w:pPr>
    </w:p>
    <w:p w:rsidR="0001098E" w:rsidRDefault="0001098E" w:rsidP="0001098E">
      <w:pPr>
        <w:jc w:val="both"/>
        <w:rPr>
          <w:rFonts w:ascii="Calibri" w:hAnsi="Calibri"/>
          <w:b/>
          <w:sz w:val="28"/>
          <w:szCs w:val="28"/>
        </w:rPr>
      </w:pPr>
      <w:r>
        <w:rPr>
          <w:rFonts w:ascii="Calibri" w:hAnsi="Calibri"/>
          <w:sz w:val="28"/>
          <w:szCs w:val="28"/>
        </w:rPr>
        <w:tab/>
      </w:r>
      <w:r>
        <w:rPr>
          <w:rFonts w:ascii="Calibri" w:hAnsi="Calibri"/>
          <w:sz w:val="28"/>
          <w:szCs w:val="28"/>
        </w:rPr>
        <w:tab/>
      </w:r>
      <w:r>
        <w:rPr>
          <w:rFonts w:ascii="Calibri" w:hAnsi="Calibri"/>
          <w:b/>
          <w:sz w:val="28"/>
          <w:szCs w:val="28"/>
        </w:rPr>
        <w:t>n.</w:t>
      </w:r>
    </w:p>
    <w:p w:rsidR="0001098E" w:rsidRDefault="0001098E" w:rsidP="0001098E">
      <w:pPr>
        <w:ind w:left="1418"/>
        <w:jc w:val="both"/>
        <w:rPr>
          <w:rFonts w:ascii="Calibri" w:hAnsi="Calibri"/>
          <w:sz w:val="28"/>
          <w:szCs w:val="28"/>
        </w:rPr>
      </w:pPr>
      <w:r>
        <w:rPr>
          <w:rFonts w:ascii="Calibri" w:hAnsi="Calibri"/>
          <w:sz w:val="28"/>
          <w:szCs w:val="28"/>
        </w:rPr>
        <w:tab/>
        <w:t xml:space="preserve">Se ritorniamo alla </w:t>
      </w:r>
      <w:r>
        <w:rPr>
          <w:rFonts w:ascii="Calibri" w:hAnsi="Calibri"/>
          <w:i/>
          <w:sz w:val="28"/>
          <w:szCs w:val="28"/>
        </w:rPr>
        <w:t>Vita del clarissimo …,</w:t>
      </w:r>
      <w:r>
        <w:rPr>
          <w:rFonts w:ascii="Calibri" w:hAnsi="Calibri"/>
          <w:sz w:val="28"/>
          <w:szCs w:val="28"/>
        </w:rPr>
        <w:t xml:space="preserve">pag. 15:” …. </w:t>
      </w:r>
      <w:r>
        <w:rPr>
          <w:rFonts w:ascii="Calibri" w:hAnsi="Calibri"/>
          <w:i/>
          <w:sz w:val="28"/>
          <w:szCs w:val="28"/>
        </w:rPr>
        <w:t xml:space="preserve">Havea il sant’huomo in queste sante congregationi in tutto il Bergamasco, Cremasco, </w:t>
      </w:r>
      <w:r>
        <w:rPr>
          <w:rFonts w:ascii="Calibri" w:hAnsi="Calibri"/>
          <w:i/>
          <w:sz w:val="28"/>
          <w:szCs w:val="28"/>
          <w:u w:val="single"/>
        </w:rPr>
        <w:t>et Comasco</w:t>
      </w:r>
      <w:r>
        <w:rPr>
          <w:rFonts w:ascii="Calibri" w:hAnsi="Calibri"/>
          <w:i/>
          <w:sz w:val="28"/>
          <w:szCs w:val="28"/>
        </w:rPr>
        <w:t xml:space="preserve"> raccolte più di trecento anime … </w:t>
      </w:r>
      <w:r>
        <w:rPr>
          <w:rFonts w:ascii="Calibri" w:hAnsi="Calibri"/>
          <w:sz w:val="28"/>
          <w:szCs w:val="28"/>
        </w:rPr>
        <w:t xml:space="preserve">". </w:t>
      </w:r>
    </w:p>
    <w:p w:rsidR="0001098E" w:rsidRDefault="0001098E" w:rsidP="0001098E">
      <w:pPr>
        <w:ind w:left="1418" w:firstLine="706"/>
        <w:jc w:val="both"/>
        <w:rPr>
          <w:rFonts w:ascii="Calibri" w:hAnsi="Calibri"/>
          <w:sz w:val="28"/>
          <w:szCs w:val="28"/>
        </w:rPr>
      </w:pPr>
      <w:r>
        <w:rPr>
          <w:rFonts w:ascii="Calibri" w:hAnsi="Calibri"/>
          <w:sz w:val="28"/>
          <w:szCs w:val="28"/>
        </w:rPr>
        <w:t xml:space="preserve">Ciò è cronologicamente sistemato dopo l’andata del Miani a Milano, fine ottonre 1533,  e prima della partenza per Venezia. </w:t>
      </w:r>
    </w:p>
    <w:p w:rsidR="0001098E" w:rsidRDefault="0001098E" w:rsidP="0001098E">
      <w:pPr>
        <w:ind w:left="1418" w:firstLine="706"/>
        <w:jc w:val="both"/>
        <w:rPr>
          <w:rFonts w:ascii="Calibri" w:hAnsi="Calibri"/>
          <w:sz w:val="28"/>
          <w:szCs w:val="28"/>
        </w:rPr>
      </w:pPr>
      <w:r>
        <w:rPr>
          <w:rFonts w:ascii="Calibri" w:hAnsi="Calibri"/>
          <w:sz w:val="28"/>
          <w:szCs w:val="28"/>
        </w:rPr>
        <w:t>Siamo sempre … al palo!</w:t>
      </w:r>
    </w:p>
    <w:p w:rsidR="0001098E" w:rsidRDefault="0001098E" w:rsidP="0001098E">
      <w:pPr>
        <w:ind w:left="1418" w:firstLine="706"/>
        <w:jc w:val="both"/>
        <w:rPr>
          <w:rFonts w:ascii="Calibri" w:hAnsi="Calibri"/>
          <w:sz w:val="28"/>
          <w:szCs w:val="28"/>
        </w:rPr>
      </w:pPr>
    </w:p>
    <w:p w:rsidR="0001098E" w:rsidRDefault="0001098E" w:rsidP="0001098E">
      <w:pPr>
        <w:ind w:left="1418"/>
        <w:jc w:val="both"/>
        <w:rPr>
          <w:rFonts w:ascii="Calibri" w:hAnsi="Calibri"/>
          <w:b/>
          <w:sz w:val="28"/>
          <w:szCs w:val="28"/>
        </w:rPr>
      </w:pPr>
      <w:r>
        <w:rPr>
          <w:rFonts w:ascii="Calibri" w:hAnsi="Calibri"/>
          <w:b/>
          <w:sz w:val="28"/>
          <w:szCs w:val="28"/>
        </w:rPr>
        <w:t>o.</w:t>
      </w:r>
    </w:p>
    <w:p w:rsidR="0001098E" w:rsidRDefault="0001098E" w:rsidP="0001098E">
      <w:pPr>
        <w:ind w:left="1134"/>
        <w:jc w:val="both"/>
        <w:rPr>
          <w:rFonts w:ascii="Calibri" w:hAnsi="Calibri"/>
          <w:sz w:val="28"/>
          <w:szCs w:val="28"/>
        </w:rPr>
      </w:pPr>
      <w:r>
        <w:rPr>
          <w:rFonts w:ascii="Calibri" w:hAnsi="Calibri"/>
          <w:b/>
          <w:sz w:val="28"/>
          <w:szCs w:val="28"/>
        </w:rPr>
        <w:tab/>
      </w:r>
      <w:r>
        <w:rPr>
          <w:rFonts w:ascii="Calibri" w:hAnsi="Calibri"/>
          <w:sz w:val="28"/>
          <w:szCs w:val="28"/>
        </w:rPr>
        <w:t>In cerca di argomentazioni ci si rivolge alle biografie.</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sz w:val="28"/>
          <w:szCs w:val="28"/>
        </w:rPr>
      </w:pPr>
      <w:r>
        <w:rPr>
          <w:rFonts w:ascii="Calibri" w:hAnsi="Calibri"/>
          <w:sz w:val="28"/>
          <w:szCs w:val="28"/>
        </w:rPr>
        <w:t xml:space="preserve">1. P. Lorenzo Netto, </w:t>
      </w:r>
      <w:r>
        <w:rPr>
          <w:rFonts w:ascii="Calibri" w:hAnsi="Calibri"/>
          <w:sz w:val="28"/>
          <w:szCs w:val="28"/>
          <w:u w:val="single"/>
        </w:rPr>
        <w:t>Per un bicchiere d’acqua fresca,</w:t>
      </w:r>
      <w:r>
        <w:rPr>
          <w:rFonts w:ascii="Calibri" w:hAnsi="Calibri"/>
          <w:sz w:val="28"/>
          <w:szCs w:val="28"/>
        </w:rPr>
        <w:t xml:space="preserve"> 1966. pag. 20, “ </w:t>
      </w:r>
      <w:r>
        <w:rPr>
          <w:rFonts w:ascii="Calibri" w:hAnsi="Calibri"/>
          <w:i/>
          <w:sz w:val="28"/>
          <w:szCs w:val="28"/>
        </w:rPr>
        <w:t xml:space="preserve">1533, viaggio a Como, fondazione di orfanotrofio maschile a S. Alessandro e femminile a S. Maria Maddalena. ….. 1534, agosto, viaggio a Venezia “. </w:t>
      </w:r>
      <w:r>
        <w:rPr>
          <w:rFonts w:ascii="Calibri" w:hAnsi="Calibri"/>
          <w:sz w:val="28"/>
          <w:szCs w:val="28"/>
        </w:rPr>
        <w:t xml:space="preserve">L’impegno dell’autore è principalmente a trasmettere il profill di ‘ </w:t>
      </w:r>
      <w:r w:rsidR="00E341AA">
        <w:rPr>
          <w:rFonts w:ascii="Calibri" w:hAnsi="Calibri"/>
          <w:sz w:val="28"/>
          <w:szCs w:val="28"/>
        </w:rPr>
        <w:t>q</w:t>
      </w:r>
      <w:r>
        <w:rPr>
          <w:rFonts w:ascii="Calibri" w:hAnsi="Calibri"/>
          <w:sz w:val="28"/>
          <w:szCs w:val="28"/>
        </w:rPr>
        <w:t>uesto sconcertante laico che continua ad affascinare uomini e donne del ventesimo secolo’.</w:t>
      </w:r>
    </w:p>
    <w:p w:rsidR="0001098E" w:rsidRDefault="0001098E" w:rsidP="0001098E">
      <w:pPr>
        <w:ind w:left="1134"/>
        <w:jc w:val="both"/>
        <w:rPr>
          <w:rFonts w:ascii="Calibri" w:hAnsi="Calibri"/>
          <w:sz w:val="28"/>
          <w:szCs w:val="28"/>
          <w:u w:val="single"/>
        </w:rPr>
      </w:pPr>
    </w:p>
    <w:p w:rsidR="0001098E" w:rsidRDefault="0001098E" w:rsidP="0001098E">
      <w:pPr>
        <w:ind w:left="1134"/>
        <w:jc w:val="both"/>
        <w:rPr>
          <w:rFonts w:ascii="Calibri" w:hAnsi="Calibri"/>
          <w:sz w:val="28"/>
          <w:szCs w:val="28"/>
        </w:rPr>
      </w:pPr>
      <w:r>
        <w:rPr>
          <w:rFonts w:ascii="Calibri" w:hAnsi="Calibri"/>
          <w:sz w:val="28"/>
          <w:szCs w:val="28"/>
        </w:rPr>
        <w:t xml:space="preserve">2. P. Pio Bianchini, </w:t>
      </w:r>
      <w:r>
        <w:rPr>
          <w:rFonts w:ascii="Calibri" w:hAnsi="Calibri"/>
          <w:sz w:val="28"/>
          <w:szCs w:val="28"/>
          <w:u w:val="single"/>
        </w:rPr>
        <w:t>Per una storia del nostro Ordine</w:t>
      </w:r>
      <w:r>
        <w:rPr>
          <w:rFonts w:ascii="Calibri" w:hAnsi="Calibri"/>
          <w:sz w:val="28"/>
          <w:szCs w:val="28"/>
        </w:rPr>
        <w:t xml:space="preserve">, in Riv. Ordine dei PP. Somaschi, fasc. 120, pagg. 232-234:” </w:t>
      </w:r>
      <w:r>
        <w:rPr>
          <w:rFonts w:ascii="Calibri" w:hAnsi="Calibri"/>
          <w:i/>
          <w:sz w:val="28"/>
          <w:szCs w:val="28"/>
        </w:rPr>
        <w:t xml:space="preserve">Agli inizi della primavera del 1533 il </w:t>
      </w:r>
      <w:r>
        <w:rPr>
          <w:rFonts w:ascii="Calibri" w:hAnsi="Calibri"/>
          <w:i/>
          <w:sz w:val="28"/>
          <w:szCs w:val="28"/>
        </w:rPr>
        <w:lastRenderedPageBreak/>
        <w:t>Miani è di nuovo a Bergamo …… Girolamo giunse a Como a primavera inoltrata …</w:t>
      </w:r>
      <w:r>
        <w:rPr>
          <w:rFonts w:ascii="Calibri" w:hAnsi="Calibri"/>
          <w:sz w:val="28"/>
          <w:szCs w:val="28"/>
        </w:rPr>
        <w:t xml:space="preserve"> “. </w:t>
      </w:r>
    </w:p>
    <w:p w:rsidR="0001098E" w:rsidRDefault="0001098E" w:rsidP="0001098E">
      <w:pPr>
        <w:ind w:left="1134" w:firstLine="282"/>
        <w:jc w:val="both"/>
        <w:rPr>
          <w:rFonts w:ascii="Calibri" w:hAnsi="Calibri"/>
          <w:sz w:val="28"/>
          <w:szCs w:val="28"/>
        </w:rPr>
      </w:pPr>
      <w:r>
        <w:rPr>
          <w:rFonts w:ascii="Calibri" w:hAnsi="Calibri"/>
          <w:sz w:val="28"/>
          <w:szCs w:val="28"/>
        </w:rPr>
        <w:t xml:space="preserve">In nota n. 27 nomina il ms. di Francesco Magnacavalli, che era stato riportato dal Santinelli. Nomina anche P. Tatti che giudica la data del Magnacavalli, 1535, come data dell’acquisto delle due opere di Como:” .. </w:t>
      </w:r>
      <w:r>
        <w:rPr>
          <w:rFonts w:ascii="Calibri" w:hAnsi="Calibri"/>
          <w:i/>
          <w:sz w:val="28"/>
          <w:szCs w:val="28"/>
        </w:rPr>
        <w:t>queste opere furono in possesso degli orfani solo due anni dopo come assicura il cit(ato) Magnacavalli.”</w:t>
      </w:r>
    </w:p>
    <w:p w:rsidR="0001098E" w:rsidRDefault="0001098E" w:rsidP="0001098E">
      <w:pPr>
        <w:ind w:left="1134"/>
        <w:jc w:val="both"/>
        <w:rPr>
          <w:rFonts w:ascii="Calibri" w:hAnsi="Calibri"/>
          <w:sz w:val="28"/>
          <w:szCs w:val="28"/>
        </w:rPr>
      </w:pPr>
      <w:r>
        <w:rPr>
          <w:rFonts w:ascii="Calibri" w:hAnsi="Calibri"/>
          <w:sz w:val="28"/>
          <w:szCs w:val="28"/>
        </w:rPr>
        <w:tab/>
        <w:t>Successivamente il Miani si trova al raduno di Merone, dove si suppone fosse presente anche Primo De’ Conti.</w:t>
      </w:r>
    </w:p>
    <w:p w:rsidR="0001098E" w:rsidRDefault="0001098E" w:rsidP="0001098E">
      <w:pPr>
        <w:ind w:left="1134"/>
        <w:jc w:val="both"/>
        <w:rPr>
          <w:rFonts w:ascii="Calibri" w:hAnsi="Calibri"/>
          <w:sz w:val="28"/>
          <w:szCs w:val="28"/>
        </w:rPr>
      </w:pPr>
      <w:r>
        <w:rPr>
          <w:rFonts w:ascii="Calibri" w:hAnsi="Calibri"/>
          <w:sz w:val="28"/>
          <w:szCs w:val="28"/>
        </w:rPr>
        <w:t xml:space="preserve">E per Venezia? “ </w:t>
      </w:r>
      <w:r>
        <w:rPr>
          <w:rFonts w:ascii="Calibri" w:hAnsi="Calibri"/>
          <w:i/>
          <w:sz w:val="28"/>
          <w:szCs w:val="28"/>
        </w:rPr>
        <w:t xml:space="preserve">Sistemate le cose, </w:t>
      </w:r>
      <w:r>
        <w:rPr>
          <w:rFonts w:ascii="Calibri" w:hAnsi="Calibri"/>
          <w:i/>
          <w:sz w:val="28"/>
          <w:szCs w:val="28"/>
          <w:u w:val="single"/>
        </w:rPr>
        <w:t>agli inizi del 1535</w:t>
      </w:r>
      <w:r>
        <w:rPr>
          <w:rFonts w:ascii="Calibri" w:hAnsi="Calibri"/>
          <w:i/>
          <w:sz w:val="28"/>
          <w:szCs w:val="28"/>
        </w:rPr>
        <w:t xml:space="preserve"> parte per Venezia</w:t>
      </w:r>
      <w:r>
        <w:rPr>
          <w:rFonts w:ascii="Calibri" w:hAnsi="Calibri"/>
          <w:sz w:val="28"/>
          <w:szCs w:val="28"/>
        </w:rPr>
        <w:t>…”, ma non dà il P. Bianchini una qualsiasi spiegazione in merito.</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sz w:val="28"/>
          <w:szCs w:val="28"/>
        </w:rPr>
      </w:pPr>
      <w:r>
        <w:rPr>
          <w:rFonts w:ascii="Calibri" w:hAnsi="Calibri"/>
          <w:sz w:val="28"/>
          <w:szCs w:val="28"/>
        </w:rPr>
        <w:t xml:space="preserve">3. P. Stanislao Santinelli, </w:t>
      </w:r>
      <w:r>
        <w:rPr>
          <w:rFonts w:ascii="Calibri" w:hAnsi="Calibri"/>
          <w:sz w:val="28"/>
          <w:szCs w:val="28"/>
          <w:u w:val="single"/>
        </w:rPr>
        <w:t>Vita di</w:t>
      </w:r>
      <w:r>
        <w:rPr>
          <w:rFonts w:ascii="Calibri" w:hAnsi="Calibri"/>
          <w:i/>
          <w:sz w:val="28"/>
          <w:szCs w:val="28"/>
        </w:rPr>
        <w:t xml:space="preserve"> </w:t>
      </w:r>
      <w:r>
        <w:rPr>
          <w:rFonts w:ascii="Calibri" w:hAnsi="Calibri"/>
          <w:sz w:val="28"/>
          <w:szCs w:val="28"/>
          <w:u w:val="single"/>
        </w:rPr>
        <w:t xml:space="preserve">S. Girolamo Miani, </w:t>
      </w:r>
      <w:r>
        <w:rPr>
          <w:rFonts w:ascii="Calibri" w:hAnsi="Calibri"/>
          <w:sz w:val="28"/>
          <w:szCs w:val="28"/>
        </w:rPr>
        <w:t xml:space="preserve">1926, pagg. 56-66, cap. IX. In questo capitolo si narra della andata a Como del Miani: si traducono in belle parafrasi i documenti di Francesco De’ Conti e di Francesco Magnacavallo, ma sotto l’aspetto cronologico si resta in termini vaghi. “ .. </w:t>
      </w:r>
      <w:r>
        <w:rPr>
          <w:rFonts w:ascii="Calibri" w:hAnsi="Calibri"/>
          <w:i/>
          <w:sz w:val="28"/>
          <w:szCs w:val="28"/>
        </w:rPr>
        <w:t>venuta l’estate</w:t>
      </w:r>
      <w:r>
        <w:rPr>
          <w:rFonts w:ascii="Calibri" w:hAnsi="Calibri"/>
          <w:sz w:val="28"/>
          <w:szCs w:val="28"/>
        </w:rPr>
        <w:t xml:space="preserve"> ( 1533 ) …” Da Como S. Girolamo si sposta a Merone, guidato da Primo De’ Conti.</w:t>
      </w:r>
    </w:p>
    <w:p w:rsidR="0001098E" w:rsidRDefault="0001098E" w:rsidP="0001098E">
      <w:pPr>
        <w:ind w:left="1134"/>
        <w:jc w:val="both"/>
        <w:rPr>
          <w:rFonts w:ascii="Calibri" w:hAnsi="Calibri"/>
          <w:sz w:val="28"/>
          <w:szCs w:val="28"/>
        </w:rPr>
      </w:pPr>
      <w:r>
        <w:rPr>
          <w:rFonts w:ascii="Calibri" w:hAnsi="Calibri"/>
          <w:sz w:val="28"/>
          <w:szCs w:val="28"/>
        </w:rPr>
        <w:tab/>
        <w:t xml:space="preserve">A pagina 115:” </w:t>
      </w:r>
      <w:r>
        <w:rPr>
          <w:rFonts w:ascii="Calibri" w:hAnsi="Calibri"/>
          <w:i/>
          <w:sz w:val="28"/>
          <w:szCs w:val="28"/>
        </w:rPr>
        <w:t xml:space="preserve">In sul termine dell’anno 1534 il Servo di Dio dovè far ritorno a Venezia </w:t>
      </w:r>
      <w:r>
        <w:rPr>
          <w:rFonts w:ascii="Calibri" w:hAnsi="Calibri"/>
          <w:sz w:val="28"/>
          <w:szCs w:val="28"/>
        </w:rPr>
        <w:t>.. “. Eppure conosceva bene il la citazione di Francesco Magnacavallo, con quel chiaro MCXXXV iniziale.</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sz w:val="28"/>
          <w:szCs w:val="28"/>
        </w:rPr>
      </w:pPr>
      <w:r>
        <w:rPr>
          <w:rFonts w:ascii="Calibri" w:hAnsi="Calibri"/>
          <w:sz w:val="28"/>
          <w:szCs w:val="28"/>
        </w:rPr>
        <w:t xml:space="preserve">4. P. Paolo Gregorio Ferrari, </w:t>
      </w:r>
      <w:r>
        <w:rPr>
          <w:rFonts w:ascii="Calibri" w:hAnsi="Calibri"/>
          <w:sz w:val="28"/>
          <w:szCs w:val="28"/>
          <w:u w:val="single"/>
        </w:rPr>
        <w:t>Vita del Venerabile Servo di Dio Girolamo Miani,</w:t>
      </w:r>
      <w:r>
        <w:rPr>
          <w:rFonts w:ascii="Calibri" w:hAnsi="Calibri"/>
          <w:sz w:val="28"/>
          <w:szCs w:val="28"/>
        </w:rPr>
        <w:t xml:space="preserve"> 1676</w:t>
      </w:r>
    </w:p>
    <w:p w:rsidR="0001098E" w:rsidRDefault="0001098E" w:rsidP="0001098E">
      <w:pPr>
        <w:ind w:left="1134"/>
        <w:jc w:val="both"/>
        <w:rPr>
          <w:sz w:val="28"/>
          <w:szCs w:val="28"/>
        </w:rPr>
      </w:pPr>
      <w:r>
        <w:rPr>
          <w:rFonts w:ascii="Calibri" w:hAnsi="Calibri"/>
          <w:sz w:val="28"/>
          <w:szCs w:val="28"/>
        </w:rPr>
        <w:t xml:space="preserve">Cap. XIX:” </w:t>
      </w:r>
      <w:r>
        <w:rPr>
          <w:rFonts w:ascii="Calibri" w:hAnsi="Calibri"/>
          <w:i/>
          <w:sz w:val="28"/>
          <w:szCs w:val="28"/>
        </w:rPr>
        <w:t xml:space="preserve">… </w:t>
      </w:r>
      <w:r>
        <w:rPr>
          <w:i/>
          <w:sz w:val="28"/>
          <w:szCs w:val="28"/>
        </w:rPr>
        <w:t xml:space="preserve">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w:t>
      </w:r>
      <w:smartTag w:uri="urn:schemas-microsoft-com:office:smarttags" w:element="PersonName">
        <w:smartTagPr>
          <w:attr w:name="ProductID" w:val="la Compagnia"/>
        </w:smartTagPr>
        <w:r>
          <w:rPr>
            <w:i/>
            <w:sz w:val="28"/>
            <w:szCs w:val="28"/>
          </w:rPr>
          <w:t>la Compagnia</w:t>
        </w:r>
      </w:smartTag>
      <w:r>
        <w:rPr>
          <w:i/>
          <w:sz w:val="28"/>
          <w:szCs w:val="28"/>
        </w:rPr>
        <w:t xml:space="preserve"> di vent’otto figliuoli</w:t>
      </w:r>
      <w:r>
        <w:rPr>
          <w:sz w:val="28"/>
          <w:szCs w:val="28"/>
        </w:rPr>
        <w:t xml:space="preserve"> …”.</w:t>
      </w:r>
    </w:p>
    <w:p w:rsidR="0001098E" w:rsidRDefault="0001098E" w:rsidP="0001098E">
      <w:pPr>
        <w:ind w:left="1134"/>
        <w:jc w:val="both"/>
        <w:rPr>
          <w:rFonts w:ascii="Calibri" w:hAnsi="Calibri"/>
          <w:sz w:val="28"/>
          <w:szCs w:val="28"/>
        </w:rPr>
      </w:pPr>
      <w:r>
        <w:rPr>
          <w:sz w:val="28"/>
          <w:szCs w:val="28"/>
        </w:rPr>
        <w:lastRenderedPageBreak/>
        <w:t xml:space="preserve">Cap. XXVI:” </w:t>
      </w:r>
      <w:r>
        <w:rPr>
          <w:i/>
          <w:sz w:val="28"/>
          <w:szCs w:val="28"/>
        </w:rPr>
        <w:t>Correva il quinto anno, che il venerabile Padre era partito da Venetia a continuare le principiate fatiche, a maggior gloria di Dio, e sollieuo de’ prossimi.</w:t>
      </w:r>
      <w:r>
        <w:rPr>
          <w:sz w:val="28"/>
          <w:szCs w:val="28"/>
        </w:rPr>
        <w:t xml:space="preserve"> … “, indicazione assai generica, quasi … sbagliata, per il ritorno a Venezia.</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sz w:val="28"/>
          <w:szCs w:val="28"/>
        </w:rPr>
      </w:pPr>
      <w:r>
        <w:rPr>
          <w:rFonts w:ascii="Calibri" w:hAnsi="Calibri"/>
          <w:sz w:val="28"/>
          <w:szCs w:val="28"/>
        </w:rPr>
        <w:t xml:space="preserve">5. P. Costantino De Rossi, </w:t>
      </w:r>
      <w:r>
        <w:rPr>
          <w:rFonts w:ascii="Calibri" w:hAnsi="Calibri"/>
          <w:sz w:val="28"/>
          <w:szCs w:val="28"/>
          <w:u w:val="single"/>
        </w:rPr>
        <w:t>Vita del B. Girolamo Miani</w:t>
      </w:r>
      <w:r>
        <w:rPr>
          <w:rFonts w:ascii="Calibri" w:hAnsi="Calibri"/>
          <w:i/>
          <w:sz w:val="28"/>
          <w:szCs w:val="28"/>
        </w:rPr>
        <w:t xml:space="preserve">, </w:t>
      </w:r>
      <w:r>
        <w:rPr>
          <w:rFonts w:ascii="Calibri" w:hAnsi="Calibri"/>
          <w:sz w:val="28"/>
          <w:szCs w:val="28"/>
        </w:rPr>
        <w:t>1641, libro 2.o.</w:t>
      </w:r>
    </w:p>
    <w:p w:rsidR="0001098E" w:rsidRDefault="0001098E" w:rsidP="0001098E">
      <w:pPr>
        <w:ind w:left="1134"/>
        <w:jc w:val="both"/>
        <w:rPr>
          <w:rFonts w:ascii="Calibri" w:hAnsi="Calibri"/>
          <w:sz w:val="28"/>
          <w:szCs w:val="28"/>
        </w:rPr>
      </w:pPr>
      <w:r>
        <w:rPr>
          <w:rFonts w:ascii="Calibri" w:hAnsi="Calibri"/>
          <w:sz w:val="28"/>
          <w:szCs w:val="28"/>
        </w:rPr>
        <w:t xml:space="preserve">Nel cap. XII: Girolamo passa a Como. “ … </w:t>
      </w:r>
      <w:r>
        <w:rPr>
          <w:rFonts w:ascii="Calibri" w:hAnsi="Calibri"/>
          <w:i/>
          <w:sz w:val="28"/>
          <w:szCs w:val="28"/>
        </w:rPr>
        <w:t>Haverebbe egli</w:t>
      </w:r>
      <w:r>
        <w:rPr>
          <w:rFonts w:ascii="Calibri" w:hAnsi="Calibri"/>
          <w:sz w:val="28"/>
          <w:szCs w:val="28"/>
        </w:rPr>
        <w:t xml:space="preserve"> ( il Miani ) </w:t>
      </w:r>
      <w:r>
        <w:rPr>
          <w:rFonts w:ascii="Calibri" w:hAnsi="Calibri"/>
          <w:i/>
          <w:sz w:val="28"/>
          <w:szCs w:val="28"/>
        </w:rPr>
        <w:t>alla prima preso il cammino per Milano …. Riserbando d’andarvi in altro tempo, pensò d’inviarsi per all’hora direttamente a Como prima di Milano</w:t>
      </w:r>
      <w:r>
        <w:rPr>
          <w:rFonts w:ascii="Calibri" w:hAnsi="Calibri"/>
          <w:sz w:val="28"/>
          <w:szCs w:val="28"/>
        </w:rPr>
        <w:t xml:space="preserve"> “</w:t>
      </w:r>
    </w:p>
    <w:p w:rsidR="0001098E" w:rsidRDefault="0001098E" w:rsidP="0001098E">
      <w:pPr>
        <w:ind w:left="1134"/>
        <w:jc w:val="both"/>
        <w:rPr>
          <w:rFonts w:ascii="Calibri" w:hAnsi="Calibri"/>
          <w:sz w:val="28"/>
          <w:szCs w:val="28"/>
        </w:rPr>
      </w:pPr>
      <w:r>
        <w:rPr>
          <w:rFonts w:ascii="Calibri" w:hAnsi="Calibri"/>
          <w:sz w:val="28"/>
          <w:szCs w:val="28"/>
        </w:rPr>
        <w:tab/>
        <w:t>Quindi andata a Como nel 1533, antecedente alla trasferta milanese.</w:t>
      </w:r>
    </w:p>
    <w:p w:rsidR="0001098E" w:rsidRDefault="0001098E" w:rsidP="0001098E">
      <w:pPr>
        <w:ind w:left="1134"/>
        <w:jc w:val="both"/>
        <w:rPr>
          <w:rFonts w:ascii="Calibri" w:hAnsi="Calibri"/>
          <w:sz w:val="28"/>
          <w:szCs w:val="28"/>
        </w:rPr>
      </w:pPr>
      <w:r>
        <w:rPr>
          <w:rFonts w:ascii="Calibri" w:hAnsi="Calibri"/>
          <w:sz w:val="28"/>
          <w:szCs w:val="28"/>
        </w:rPr>
        <w:tab/>
        <w:t xml:space="preserve">Il de Rossi conosce le citazioni di Francesco De Conti e di Francesco Magnacavallo. Anzi pare giudicare non contemporanea la citazione del Magncavallo:” </w:t>
      </w:r>
      <w:r>
        <w:rPr>
          <w:i/>
          <w:sz w:val="28"/>
          <w:szCs w:val="28"/>
        </w:rPr>
        <w:t xml:space="preserve">Et il detto Francesco, al quale parue, che la carità straordinaria del nostro Padre fusse da scriuersi, e da notarsi, come degna d’eterna memoria, per esempio de’ posteri, </w:t>
      </w:r>
      <w:r>
        <w:rPr>
          <w:i/>
          <w:sz w:val="28"/>
          <w:szCs w:val="28"/>
          <w:u w:val="single"/>
        </w:rPr>
        <w:t xml:space="preserve">soggiunse in quel suo manuscritto </w:t>
      </w:r>
      <w:r>
        <w:rPr>
          <w:sz w:val="28"/>
          <w:szCs w:val="28"/>
        </w:rPr>
        <w:t xml:space="preserve">…”. In altre parole si tratta diuna </w:t>
      </w:r>
      <w:r>
        <w:rPr>
          <w:i/>
          <w:sz w:val="28"/>
          <w:szCs w:val="28"/>
        </w:rPr>
        <w:t xml:space="preserve">aggiunta </w:t>
      </w:r>
      <w:r>
        <w:rPr>
          <w:sz w:val="28"/>
          <w:szCs w:val="28"/>
        </w:rPr>
        <w:t>all’opera.</w:t>
      </w:r>
    </w:p>
    <w:p w:rsidR="0001098E" w:rsidRDefault="0001098E" w:rsidP="0001098E">
      <w:pPr>
        <w:ind w:left="1134"/>
        <w:jc w:val="both"/>
        <w:rPr>
          <w:rFonts w:ascii="Calibri" w:hAnsi="Calibri"/>
          <w:sz w:val="28"/>
          <w:szCs w:val="28"/>
        </w:rPr>
      </w:pPr>
      <w:r>
        <w:rPr>
          <w:rFonts w:ascii="Calibri" w:hAnsi="Calibri"/>
          <w:sz w:val="28"/>
          <w:szCs w:val="28"/>
        </w:rPr>
        <w:tab/>
        <w:t xml:space="preserve">Nel cap. XIV: … ( Primo De Conti ) </w:t>
      </w:r>
      <w:r>
        <w:rPr>
          <w:rFonts w:ascii="Calibri" w:hAnsi="Calibri"/>
          <w:i/>
          <w:sz w:val="28"/>
          <w:szCs w:val="28"/>
        </w:rPr>
        <w:t>l’indirizzò</w:t>
      </w:r>
      <w:r>
        <w:rPr>
          <w:rFonts w:ascii="Calibri" w:hAnsi="Calibri"/>
          <w:sz w:val="28"/>
          <w:szCs w:val="28"/>
        </w:rPr>
        <w:t xml:space="preserve"> ( il Miani ) a</w:t>
      </w:r>
      <w:r>
        <w:rPr>
          <w:rFonts w:ascii="Calibri" w:hAnsi="Calibri"/>
          <w:i/>
          <w:sz w:val="28"/>
          <w:szCs w:val="28"/>
        </w:rPr>
        <w:t>d un gentilhuomo pur milanese di buona facultà, detto per nome Leone Carpani habitante in Merone …</w:t>
      </w:r>
      <w:r>
        <w:rPr>
          <w:rFonts w:ascii="Calibri" w:hAnsi="Calibri"/>
          <w:sz w:val="28"/>
          <w:szCs w:val="28"/>
        </w:rPr>
        <w:t xml:space="preserve"> “ </w:t>
      </w:r>
    </w:p>
    <w:p w:rsidR="0001098E" w:rsidRDefault="0001098E" w:rsidP="0001098E">
      <w:pPr>
        <w:ind w:left="1134"/>
        <w:jc w:val="both"/>
        <w:rPr>
          <w:rFonts w:ascii="Calibri" w:hAnsi="Calibri"/>
          <w:sz w:val="28"/>
          <w:szCs w:val="28"/>
        </w:rPr>
      </w:pPr>
      <w:r>
        <w:rPr>
          <w:rFonts w:ascii="Calibri" w:hAnsi="Calibri"/>
          <w:sz w:val="28"/>
          <w:szCs w:val="28"/>
        </w:rPr>
        <w:tab/>
        <w:t>In De Rossi, e per l’andata a Como, come per quella a Venezia, mancano del tutto indicazioni cronologiche.</w:t>
      </w:r>
    </w:p>
    <w:p w:rsidR="0001098E" w:rsidRDefault="0001098E" w:rsidP="0001098E">
      <w:pPr>
        <w:ind w:left="1134"/>
        <w:jc w:val="both"/>
        <w:rPr>
          <w:rFonts w:ascii="Calibri" w:hAnsi="Calibri"/>
          <w:sz w:val="28"/>
          <w:szCs w:val="28"/>
        </w:rPr>
      </w:pPr>
      <w:r>
        <w:rPr>
          <w:rFonts w:ascii="Calibri" w:hAnsi="Calibri"/>
          <w:sz w:val="28"/>
          <w:szCs w:val="28"/>
        </w:rPr>
        <w:t>5. P. Tortora. 1620</w:t>
      </w:r>
    </w:p>
    <w:p w:rsidR="0001098E" w:rsidRDefault="0001098E" w:rsidP="0001098E">
      <w:pPr>
        <w:ind w:left="1134"/>
        <w:jc w:val="both"/>
        <w:rPr>
          <w:rFonts w:ascii="Calibri" w:hAnsi="Calibri"/>
          <w:sz w:val="28"/>
          <w:szCs w:val="28"/>
        </w:rPr>
      </w:pPr>
      <w:r>
        <w:rPr>
          <w:rFonts w:ascii="Calibri" w:hAnsi="Calibri"/>
          <w:sz w:val="28"/>
          <w:szCs w:val="28"/>
        </w:rPr>
        <w:t>Cap. XII. Conosce Francesco De Conti. Non mi pare emergano citazioni di Francesco Magnacavallo. Mancano datatazioni.</w:t>
      </w:r>
    </w:p>
    <w:p w:rsidR="0001098E" w:rsidRDefault="0001098E" w:rsidP="0001098E">
      <w:pPr>
        <w:ind w:left="1134"/>
        <w:jc w:val="both"/>
        <w:rPr>
          <w:rFonts w:ascii="Calibri" w:hAnsi="Calibri"/>
          <w:sz w:val="28"/>
          <w:szCs w:val="28"/>
        </w:rPr>
      </w:pPr>
      <w:r>
        <w:rPr>
          <w:rFonts w:ascii="Calibri" w:hAnsi="Calibri"/>
          <w:sz w:val="28"/>
          <w:szCs w:val="28"/>
        </w:rPr>
        <w:t xml:space="preserve">Cap. XIV:” .. </w:t>
      </w:r>
      <w:r>
        <w:rPr>
          <w:rFonts w:ascii="Calibri" w:hAnsi="Calibri"/>
          <w:i/>
          <w:sz w:val="28"/>
          <w:szCs w:val="28"/>
        </w:rPr>
        <w:t xml:space="preserve">Leonem Carpanum … ad quem a Primo directus est Hieronymus </w:t>
      </w:r>
      <w:r>
        <w:rPr>
          <w:rFonts w:ascii="Calibri" w:hAnsi="Calibri"/>
          <w:sz w:val="28"/>
          <w:szCs w:val="28"/>
        </w:rPr>
        <w:t>… “ Niente altro.</w:t>
      </w:r>
    </w:p>
    <w:p w:rsidR="0001098E" w:rsidRDefault="0001098E" w:rsidP="0001098E">
      <w:pPr>
        <w:ind w:left="1134"/>
        <w:jc w:val="both"/>
        <w:rPr>
          <w:rFonts w:ascii="Calibri" w:hAnsi="Calibri"/>
          <w:sz w:val="28"/>
          <w:szCs w:val="28"/>
        </w:rPr>
      </w:pPr>
      <w:r>
        <w:rPr>
          <w:rFonts w:ascii="Calibri" w:hAnsi="Calibri"/>
          <w:sz w:val="28"/>
          <w:szCs w:val="28"/>
        </w:rPr>
        <w:t>Anche per l’andata a Venezia, nessuna datazione.</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sz w:val="28"/>
          <w:szCs w:val="28"/>
        </w:rPr>
      </w:pPr>
      <w:r>
        <w:rPr>
          <w:rFonts w:ascii="Calibri" w:hAnsi="Calibri"/>
          <w:sz w:val="28"/>
          <w:szCs w:val="28"/>
        </w:rPr>
        <w:lastRenderedPageBreak/>
        <w:t xml:space="preserve">6. P. Andrea Stella, </w:t>
      </w:r>
      <w:r>
        <w:rPr>
          <w:rFonts w:ascii="Calibri" w:hAnsi="Calibri"/>
          <w:sz w:val="28"/>
          <w:szCs w:val="28"/>
          <w:u w:val="single"/>
        </w:rPr>
        <w:t>La vita del venerabile Servo di Dio il Padre Girolamo Miani,</w:t>
      </w:r>
      <w:r>
        <w:rPr>
          <w:rFonts w:ascii="Calibri" w:hAnsi="Calibri"/>
          <w:sz w:val="28"/>
          <w:szCs w:val="28"/>
        </w:rPr>
        <w:t xml:space="preserve"> 1605.</w:t>
      </w:r>
    </w:p>
    <w:p w:rsidR="0001098E" w:rsidRDefault="0001098E" w:rsidP="0001098E">
      <w:pPr>
        <w:ind w:left="1134"/>
        <w:jc w:val="both"/>
        <w:rPr>
          <w:rFonts w:ascii="Times New Roman" w:eastAsia="Times New Roman" w:hAnsi="Times New Roman" w:cs="Times New Roman"/>
          <w:i/>
          <w:sz w:val="28"/>
          <w:szCs w:val="28"/>
          <w:lang w:eastAsia="it-IT"/>
        </w:rPr>
      </w:pPr>
      <w:r>
        <w:rPr>
          <w:rFonts w:ascii="Calibri" w:hAnsi="Calibri"/>
          <w:i/>
          <w:sz w:val="28"/>
          <w:szCs w:val="28"/>
        </w:rPr>
        <w:t xml:space="preserve">… </w:t>
      </w:r>
      <w:r>
        <w:rPr>
          <w:rFonts w:ascii="Times New Roman" w:eastAsia="Times New Roman" w:hAnsi="Times New Roman" w:cs="Times New Roman"/>
          <w:i/>
          <w:sz w:val="28"/>
          <w:szCs w:val="28"/>
          <w:lang w:eastAsia="it-IT"/>
        </w:rPr>
        <w:t xml:space="preserve">S’inuiò per tanto uerso </w:t>
      </w:r>
      <w:smartTag w:uri="urn:schemas-microsoft-com:office:smarttags" w:element="PersonName">
        <w:smartTagPr>
          <w:attr w:name="ProductID" w:val="la Città"/>
        </w:smartTagPr>
        <w:r>
          <w:rPr>
            <w:rFonts w:ascii="Times New Roman" w:eastAsia="Times New Roman" w:hAnsi="Times New Roman" w:cs="Times New Roman"/>
            <w:i/>
            <w:sz w:val="28"/>
            <w:szCs w:val="28"/>
            <w:lang w:eastAsia="it-IT"/>
          </w:rPr>
          <w:t>la Città</w:t>
        </w:r>
      </w:smartTag>
      <w:r>
        <w:rPr>
          <w:rFonts w:ascii="Times New Roman" w:eastAsia="Times New Roman" w:hAnsi="Times New Roman" w:cs="Times New Roman"/>
          <w:i/>
          <w:sz w:val="28"/>
          <w:szCs w:val="28"/>
          <w:lang w:eastAsia="it-IT"/>
        </w:rPr>
        <w:t xml:space="preserve"> di Como …,facilitando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che al Padre Miani in quelle parti auenne, il che potea ben sapere per la lunga prattica, e per lo molto tempo, che seco visse). …</w:t>
      </w:r>
    </w:p>
    <w:p w:rsidR="0001098E" w:rsidRDefault="0001098E" w:rsidP="0001098E">
      <w:pPr>
        <w:ind w:left="1134"/>
        <w:jc w:val="both"/>
        <w:rPr>
          <w:sz w:val="28"/>
          <w:szCs w:val="28"/>
        </w:rPr>
      </w:pPr>
      <w:r>
        <w:rPr>
          <w:rFonts w:ascii="Calibri" w:hAnsi="Calibri"/>
          <w:i/>
          <w:sz w:val="28"/>
          <w:szCs w:val="28"/>
        </w:rPr>
        <w:t xml:space="preserve">“ … </w:t>
      </w:r>
      <w:r>
        <w:rPr>
          <w:i/>
          <w:sz w:val="28"/>
          <w:szCs w:val="28"/>
        </w:rPr>
        <w:t>andaua sempre nuoui compagni acquistando, … fra gli molti, che ne’ confini del Bergomasco a lui l’unirno, vi fù un Gentilhuomo d’honeste facoltadi, c’habitaua in Merone terra della Pieue d’Incino, chiamato Leone Carpani …</w:t>
      </w:r>
      <w:r>
        <w:rPr>
          <w:sz w:val="28"/>
          <w:szCs w:val="28"/>
        </w:rPr>
        <w:t>”</w:t>
      </w:r>
    </w:p>
    <w:p w:rsidR="0001098E" w:rsidRDefault="0001098E" w:rsidP="0001098E">
      <w:pPr>
        <w:ind w:left="1134"/>
        <w:jc w:val="both"/>
        <w:rPr>
          <w:rFonts w:ascii="Calibri" w:hAnsi="Calibri"/>
          <w:sz w:val="28"/>
          <w:szCs w:val="28"/>
        </w:rPr>
      </w:pPr>
      <w:r>
        <w:rPr>
          <w:rFonts w:ascii="Calibri" w:hAnsi="Calibri"/>
          <w:sz w:val="28"/>
          <w:szCs w:val="28"/>
        </w:rPr>
        <w:t>Mancano precisazioni cronologiche anche per l’andata a Venezia.</w:t>
      </w:r>
    </w:p>
    <w:p w:rsidR="0001098E" w:rsidRDefault="0001098E" w:rsidP="0001098E">
      <w:pPr>
        <w:ind w:left="1134"/>
        <w:jc w:val="both"/>
        <w:rPr>
          <w:rFonts w:ascii="Calibri" w:hAnsi="Calibri"/>
          <w:sz w:val="28"/>
          <w:szCs w:val="28"/>
        </w:rPr>
      </w:pPr>
    </w:p>
    <w:p w:rsidR="0001098E" w:rsidRDefault="0001098E" w:rsidP="0001098E">
      <w:pPr>
        <w:ind w:left="1134"/>
        <w:jc w:val="both"/>
        <w:rPr>
          <w:rFonts w:ascii="Calibri" w:hAnsi="Calibri"/>
          <w:b/>
          <w:sz w:val="28"/>
          <w:szCs w:val="28"/>
        </w:rPr>
      </w:pPr>
      <w:r>
        <w:rPr>
          <w:rFonts w:ascii="Calibri" w:hAnsi="Calibri"/>
          <w:b/>
          <w:sz w:val="28"/>
          <w:szCs w:val="28"/>
        </w:rPr>
        <w:t xml:space="preserve">Conclusione dell’excursus tra le biografie. </w:t>
      </w:r>
    </w:p>
    <w:p w:rsidR="0001098E" w:rsidRDefault="0001098E" w:rsidP="0001098E">
      <w:pPr>
        <w:ind w:left="1134" w:firstLine="282"/>
        <w:jc w:val="both"/>
        <w:rPr>
          <w:bCs/>
          <w:spacing w:val="2"/>
          <w:sz w:val="28"/>
          <w:szCs w:val="28"/>
        </w:rPr>
      </w:pPr>
      <w:r>
        <w:rPr>
          <w:bCs/>
          <w:spacing w:val="2"/>
          <w:sz w:val="28"/>
          <w:szCs w:val="28"/>
        </w:rPr>
        <w:t xml:space="preserve">Quella dell’autore della </w:t>
      </w:r>
      <w:r>
        <w:rPr>
          <w:bCs/>
          <w:i/>
          <w:spacing w:val="2"/>
          <w:sz w:val="28"/>
          <w:szCs w:val="28"/>
        </w:rPr>
        <w:t>Vita del clarissimo</w:t>
      </w:r>
      <w:r>
        <w:rPr>
          <w:bCs/>
          <w:spacing w:val="2"/>
          <w:sz w:val="28"/>
          <w:szCs w:val="28"/>
        </w:rPr>
        <w:t xml:space="preserve"> … ( Marco Contarini ): </w:t>
      </w:r>
    </w:p>
    <w:p w:rsidR="0001098E" w:rsidRDefault="0001098E" w:rsidP="0001098E">
      <w:pPr>
        <w:ind w:left="1134"/>
        <w:jc w:val="both"/>
        <w:rPr>
          <w:b/>
          <w:bCs/>
          <w:i/>
          <w:spacing w:val="2"/>
          <w:sz w:val="28"/>
          <w:szCs w:val="28"/>
        </w:rPr>
      </w:pPr>
      <w:r>
        <w:rPr>
          <w:b/>
          <w:bCs/>
          <w:i/>
          <w:spacing w:val="2"/>
          <w:sz w:val="28"/>
          <w:szCs w:val="28"/>
        </w:rPr>
        <w:t>et vi stette poco più d’un anno.</w:t>
      </w:r>
    </w:p>
    <w:p w:rsidR="0001098E" w:rsidRDefault="0001098E" w:rsidP="0001098E">
      <w:pPr>
        <w:ind w:left="1134" w:firstLine="282"/>
        <w:jc w:val="both"/>
        <w:rPr>
          <w:bCs/>
          <w:spacing w:val="2"/>
          <w:sz w:val="28"/>
          <w:szCs w:val="28"/>
        </w:rPr>
      </w:pPr>
      <w:r>
        <w:rPr>
          <w:bCs/>
          <w:spacing w:val="2"/>
          <w:sz w:val="28"/>
          <w:szCs w:val="28"/>
        </w:rPr>
        <w:t>Quella di P. Giovanni Bonacina, affrettata ed azzardata:</w:t>
      </w:r>
    </w:p>
    <w:p w:rsidR="0001098E" w:rsidRDefault="0001098E" w:rsidP="0001098E">
      <w:pPr>
        <w:pStyle w:val="Rientrocorpodeltesto2"/>
        <w:spacing w:line="264" w:lineRule="atLeast"/>
        <w:ind w:left="1080" w:right="-54" w:firstLine="336"/>
        <w:rPr>
          <w:b/>
          <w:bCs/>
        </w:rPr>
      </w:pPr>
      <w:r>
        <w:rPr>
          <w:b/>
          <w:bCs/>
        </w:rPr>
        <w:t>Il nostro fondatore giunse a Como nei primi giorni del mese di maggio del 1535</w:t>
      </w:r>
      <w:r>
        <w:t xml:space="preserve">…. </w:t>
      </w:r>
      <w:r>
        <w:rPr>
          <w:b/>
          <w:bCs/>
        </w:rPr>
        <w:t xml:space="preserve">Due mesi dopo </w:t>
      </w:r>
      <w:r>
        <w:rPr>
          <w:bCs/>
        </w:rPr>
        <w:t>era a Venezia, da dove solo per corrispondenza epistolare potè seguire i</w:t>
      </w:r>
      <w:r>
        <w:rPr>
          <w:b/>
          <w:bCs/>
        </w:rPr>
        <w:t xml:space="preserve"> primi passi dell’opera neonata.</w:t>
      </w:r>
    </w:p>
    <w:p w:rsidR="0001098E" w:rsidRDefault="0001098E" w:rsidP="0001098E">
      <w:pPr>
        <w:pStyle w:val="Rientrocorpodeltesto2"/>
        <w:spacing w:line="264" w:lineRule="atLeast"/>
        <w:ind w:left="1080" w:right="-54" w:firstLine="336"/>
        <w:rPr>
          <w:b/>
          <w:bCs/>
        </w:rPr>
      </w:pPr>
    </w:p>
    <w:p w:rsidR="0001098E" w:rsidRDefault="0001098E" w:rsidP="0001098E">
      <w:pPr>
        <w:ind w:left="1134" w:firstLine="282"/>
        <w:jc w:val="both"/>
        <w:rPr>
          <w:bCs/>
          <w:spacing w:val="2"/>
          <w:sz w:val="28"/>
          <w:szCs w:val="28"/>
        </w:rPr>
      </w:pPr>
      <w:r>
        <w:rPr>
          <w:bCs/>
          <w:spacing w:val="2"/>
          <w:sz w:val="28"/>
          <w:szCs w:val="28"/>
        </w:rPr>
        <w:t xml:space="preserve">La mia conclusione di P. Secondo Brunelli: </w:t>
      </w:r>
    </w:p>
    <w:p w:rsidR="0001098E" w:rsidRDefault="0001098E" w:rsidP="0001098E">
      <w:pPr>
        <w:ind w:left="1134"/>
        <w:jc w:val="both"/>
        <w:rPr>
          <w:spacing w:val="4"/>
          <w:sz w:val="28"/>
        </w:rPr>
      </w:pPr>
      <w:r>
        <w:rPr>
          <w:bCs/>
          <w:spacing w:val="2"/>
          <w:sz w:val="28"/>
          <w:szCs w:val="28"/>
        </w:rPr>
        <w:t xml:space="preserve">preferisco credere a Marco Contarini, ( che scrisse </w:t>
      </w:r>
      <w:r>
        <w:rPr>
          <w:spacing w:val="4"/>
          <w:sz w:val="28"/>
        </w:rPr>
        <w:t xml:space="preserve">questa </w:t>
      </w:r>
      <w:r>
        <w:rPr>
          <w:i/>
          <w:spacing w:val="4"/>
          <w:sz w:val="28"/>
        </w:rPr>
        <w:t xml:space="preserve">Vita, </w:t>
      </w:r>
      <w:r>
        <w:rPr>
          <w:spacing w:val="4"/>
          <w:sz w:val="28"/>
        </w:rPr>
        <w:t xml:space="preserve">tutta di un fiato, buttata giù di getto, ( e per questo … meravigliosa! ). </w:t>
      </w:r>
    </w:p>
    <w:p w:rsidR="0001098E" w:rsidRDefault="0001098E" w:rsidP="0001098E">
      <w:pPr>
        <w:ind w:left="1080" w:right="-54" w:firstLine="336"/>
        <w:jc w:val="both"/>
        <w:rPr>
          <w:b/>
          <w:spacing w:val="4"/>
          <w:sz w:val="28"/>
        </w:rPr>
      </w:pPr>
      <w:r>
        <w:rPr>
          <w:spacing w:val="4"/>
          <w:sz w:val="28"/>
        </w:rPr>
        <w:t xml:space="preserve">La lunghissima introduzione ci fa presupporre che le intenzioni del suo autore fossero molto … lusinghiere. Sulle circostanze temporali …, </w:t>
      </w:r>
      <w:r>
        <w:rPr>
          <w:spacing w:val="4"/>
          <w:sz w:val="28"/>
          <w:u w:val="single"/>
        </w:rPr>
        <w:t>bisogna riconoscerlo</w:t>
      </w:r>
      <w:r>
        <w:rPr>
          <w:spacing w:val="4"/>
          <w:sz w:val="28"/>
        </w:rPr>
        <w:t xml:space="preserve">, sorvola o semplifica, generalizza, ( </w:t>
      </w:r>
      <w:r>
        <w:rPr>
          <w:b/>
          <w:spacing w:val="4"/>
          <w:sz w:val="28"/>
        </w:rPr>
        <w:t xml:space="preserve">avrebbe precisato … poi </w:t>
      </w:r>
      <w:r>
        <w:rPr>
          <w:spacing w:val="4"/>
          <w:sz w:val="28"/>
        </w:rPr>
        <w:t xml:space="preserve">). </w:t>
      </w:r>
      <w:r>
        <w:rPr>
          <w:b/>
          <w:spacing w:val="4"/>
          <w:sz w:val="28"/>
        </w:rPr>
        <w:t>Fu testimone oculare!</w:t>
      </w:r>
    </w:p>
    <w:p w:rsidR="0001098E" w:rsidRDefault="0001098E" w:rsidP="0001098E">
      <w:pPr>
        <w:spacing w:before="360" w:after="0" w:line="240" w:lineRule="auto"/>
        <w:ind w:left="1080" w:right="-54"/>
        <w:jc w:val="center"/>
        <w:rPr>
          <w:rFonts w:ascii="Times New Roman" w:eastAsia="Times New Roman" w:hAnsi="Times New Roman" w:cs="Times New Roman"/>
          <w:iCs/>
          <w:spacing w:val="2"/>
          <w:sz w:val="28"/>
          <w:szCs w:val="28"/>
          <w:lang w:eastAsia="it-IT"/>
        </w:rPr>
      </w:pPr>
    </w:p>
    <w:p w:rsidR="0001098E" w:rsidRDefault="0001098E" w:rsidP="0001098E">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APPENDICE</w:t>
      </w:r>
    </w:p>
    <w:p w:rsidR="0001098E" w:rsidRDefault="0001098E" w:rsidP="0001098E">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 xml:space="preserve">Manoscritto di Francesco Magnacavallo: </w:t>
      </w:r>
    </w:p>
    <w:p w:rsidR="0001098E" w:rsidRDefault="0001098E" w:rsidP="0001098E">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noProof/>
          <w:spacing w:val="2"/>
          <w:sz w:val="28"/>
          <w:szCs w:val="28"/>
          <w:lang w:eastAsia="it-IT"/>
        </w:rPr>
        <w:drawing>
          <wp:inline distT="0" distB="0" distL="0" distR="0">
            <wp:extent cx="3438525" cy="72104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7210425"/>
                    </a:xfrm>
                    <a:prstGeom prst="rect">
                      <a:avLst/>
                    </a:prstGeom>
                    <a:noFill/>
                    <a:ln>
                      <a:noFill/>
                    </a:ln>
                  </pic:spPr>
                </pic:pic>
              </a:graphicData>
            </a:graphic>
          </wp:inline>
        </w:drawing>
      </w:r>
    </w:p>
    <w:p w:rsidR="0001098E" w:rsidRDefault="0001098E" w:rsidP="0001098E">
      <w:pPr>
        <w:ind w:left="113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noProof/>
          <w:spacing w:val="2"/>
          <w:sz w:val="28"/>
          <w:szCs w:val="28"/>
          <w:lang w:eastAsia="it-IT"/>
        </w:rPr>
        <w:lastRenderedPageBreak/>
        <w:drawing>
          <wp:inline distT="0" distB="0" distL="0" distR="0">
            <wp:extent cx="5410200" cy="65627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6562725"/>
                    </a:xfrm>
                    <a:prstGeom prst="rect">
                      <a:avLst/>
                    </a:prstGeom>
                    <a:noFill/>
                    <a:ln>
                      <a:noFill/>
                    </a:ln>
                  </pic:spPr>
                </pic:pic>
              </a:graphicData>
            </a:graphic>
          </wp:inline>
        </w:drawing>
      </w:r>
    </w:p>
    <w:p w:rsidR="0001098E" w:rsidRDefault="0001098E" w:rsidP="0001098E">
      <w:pPr>
        <w:spacing w:before="360" w:after="0" w:line="240" w:lineRule="auto"/>
        <w:ind w:left="1080" w:right="-54"/>
        <w:jc w:val="center"/>
        <w:rPr>
          <w:rFonts w:ascii="Times New Roman" w:eastAsia="Times New Roman" w:hAnsi="Times New Roman" w:cs="Times New Roman"/>
          <w:iCs/>
          <w:spacing w:val="2"/>
          <w:sz w:val="28"/>
          <w:szCs w:val="28"/>
          <w:lang w:eastAsia="it-IT"/>
        </w:rPr>
      </w:pPr>
    </w:p>
    <w:p w:rsidR="005C222D" w:rsidRDefault="005C222D" w:rsidP="005C222D">
      <w:pPr>
        <w:ind w:right="1133" w:firstLine="708"/>
        <w:jc w:val="both"/>
        <w:rPr>
          <w:sz w:val="28"/>
          <w:szCs w:val="28"/>
        </w:rPr>
      </w:pPr>
      <w:bookmarkStart w:id="0" w:name="_GoBack"/>
      <w:bookmarkEnd w:id="0"/>
    </w:p>
    <w:p w:rsidR="00B159BA" w:rsidRDefault="00B159BA"/>
    <w:sectPr w:rsidR="00B159BA">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8D0" w:rsidRDefault="006708D0" w:rsidP="0001098E">
      <w:pPr>
        <w:spacing w:after="0" w:line="240" w:lineRule="auto"/>
      </w:pPr>
      <w:r>
        <w:separator/>
      </w:r>
    </w:p>
  </w:endnote>
  <w:endnote w:type="continuationSeparator" w:id="0">
    <w:p w:rsidR="006708D0" w:rsidRDefault="006708D0" w:rsidP="0001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8E" w:rsidRDefault="0001098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8E" w:rsidRDefault="0001098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8E" w:rsidRDefault="0001098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8D0" w:rsidRDefault="006708D0" w:rsidP="0001098E">
      <w:pPr>
        <w:spacing w:after="0" w:line="240" w:lineRule="auto"/>
      </w:pPr>
      <w:r>
        <w:separator/>
      </w:r>
    </w:p>
  </w:footnote>
  <w:footnote w:type="continuationSeparator" w:id="0">
    <w:p w:rsidR="006708D0" w:rsidRDefault="006708D0" w:rsidP="00010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8E" w:rsidRDefault="0001098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753538"/>
      <w:docPartObj>
        <w:docPartGallery w:val="Page Numbers (Top of Page)"/>
        <w:docPartUnique/>
      </w:docPartObj>
    </w:sdtPr>
    <w:sdtEndPr/>
    <w:sdtContent>
      <w:p w:rsidR="0001098E" w:rsidRDefault="0001098E">
        <w:pPr>
          <w:pStyle w:val="Intestazione"/>
          <w:jc w:val="right"/>
        </w:pPr>
        <w:r>
          <w:fldChar w:fldCharType="begin"/>
        </w:r>
        <w:r>
          <w:instrText>PAGE   \* MERGEFORMAT</w:instrText>
        </w:r>
        <w:r>
          <w:fldChar w:fldCharType="separate"/>
        </w:r>
        <w:r w:rsidR="003B02E9">
          <w:rPr>
            <w:noProof/>
          </w:rPr>
          <w:t>17</w:t>
        </w:r>
        <w:r>
          <w:fldChar w:fldCharType="end"/>
        </w:r>
      </w:p>
    </w:sdtContent>
  </w:sdt>
  <w:p w:rsidR="0001098E" w:rsidRDefault="0001098E">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8E" w:rsidRDefault="0001098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22D"/>
    <w:rsid w:val="0001098E"/>
    <w:rsid w:val="0011311A"/>
    <w:rsid w:val="00126691"/>
    <w:rsid w:val="00392D61"/>
    <w:rsid w:val="003B02E9"/>
    <w:rsid w:val="005C222D"/>
    <w:rsid w:val="006708D0"/>
    <w:rsid w:val="00993E80"/>
    <w:rsid w:val="00B159BA"/>
    <w:rsid w:val="00D268BC"/>
    <w:rsid w:val="00E341AA"/>
    <w:rsid w:val="00F75D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222D"/>
  </w:style>
  <w:style w:type="paragraph" w:styleId="Titolo3">
    <w:name w:val="heading 3"/>
    <w:basedOn w:val="Normale"/>
    <w:next w:val="Normale"/>
    <w:link w:val="Titolo3Carattere"/>
    <w:uiPriority w:val="9"/>
    <w:semiHidden/>
    <w:unhideWhenUsed/>
    <w:qFormat/>
    <w:rsid w:val="0001098E"/>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semiHidden/>
    <w:rsid w:val="0001098E"/>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unhideWhenUsed/>
    <w:rsid w:val="0001098E"/>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01098E"/>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01098E"/>
    <w:pPr>
      <w:ind w:left="720"/>
      <w:contextualSpacing/>
    </w:pPr>
  </w:style>
  <w:style w:type="paragraph" w:styleId="Testofumetto">
    <w:name w:val="Balloon Text"/>
    <w:basedOn w:val="Normale"/>
    <w:link w:val="TestofumettoCarattere"/>
    <w:uiPriority w:val="99"/>
    <w:semiHidden/>
    <w:unhideWhenUsed/>
    <w:rsid w:val="0001098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098E"/>
    <w:rPr>
      <w:rFonts w:ascii="Tahoma" w:hAnsi="Tahoma" w:cs="Tahoma"/>
      <w:sz w:val="16"/>
      <w:szCs w:val="16"/>
    </w:rPr>
  </w:style>
  <w:style w:type="paragraph" w:styleId="Intestazione">
    <w:name w:val="header"/>
    <w:basedOn w:val="Normale"/>
    <w:link w:val="IntestazioneCarattere"/>
    <w:uiPriority w:val="99"/>
    <w:unhideWhenUsed/>
    <w:rsid w:val="0001098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098E"/>
  </w:style>
  <w:style w:type="paragraph" w:styleId="Pidipagina">
    <w:name w:val="footer"/>
    <w:basedOn w:val="Normale"/>
    <w:link w:val="PidipaginaCarattere"/>
    <w:uiPriority w:val="99"/>
    <w:unhideWhenUsed/>
    <w:rsid w:val="000109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09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222D"/>
  </w:style>
  <w:style w:type="paragraph" w:styleId="Titolo3">
    <w:name w:val="heading 3"/>
    <w:basedOn w:val="Normale"/>
    <w:next w:val="Normale"/>
    <w:link w:val="Titolo3Carattere"/>
    <w:uiPriority w:val="9"/>
    <w:semiHidden/>
    <w:unhideWhenUsed/>
    <w:qFormat/>
    <w:rsid w:val="0001098E"/>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semiHidden/>
    <w:rsid w:val="0001098E"/>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unhideWhenUsed/>
    <w:rsid w:val="0001098E"/>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01098E"/>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01098E"/>
    <w:pPr>
      <w:ind w:left="720"/>
      <w:contextualSpacing/>
    </w:pPr>
  </w:style>
  <w:style w:type="paragraph" w:styleId="Testofumetto">
    <w:name w:val="Balloon Text"/>
    <w:basedOn w:val="Normale"/>
    <w:link w:val="TestofumettoCarattere"/>
    <w:uiPriority w:val="99"/>
    <w:semiHidden/>
    <w:unhideWhenUsed/>
    <w:rsid w:val="0001098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098E"/>
    <w:rPr>
      <w:rFonts w:ascii="Tahoma" w:hAnsi="Tahoma" w:cs="Tahoma"/>
      <w:sz w:val="16"/>
      <w:szCs w:val="16"/>
    </w:rPr>
  </w:style>
  <w:style w:type="paragraph" w:styleId="Intestazione">
    <w:name w:val="header"/>
    <w:basedOn w:val="Normale"/>
    <w:link w:val="IntestazioneCarattere"/>
    <w:uiPriority w:val="99"/>
    <w:unhideWhenUsed/>
    <w:rsid w:val="0001098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098E"/>
  </w:style>
  <w:style w:type="paragraph" w:styleId="Pidipagina">
    <w:name w:val="footer"/>
    <w:basedOn w:val="Normale"/>
    <w:link w:val="PidipaginaCarattere"/>
    <w:uiPriority w:val="99"/>
    <w:unhideWhenUsed/>
    <w:rsid w:val="000109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0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76711">
      <w:bodyDiv w:val="1"/>
      <w:marLeft w:val="0"/>
      <w:marRight w:val="0"/>
      <w:marTop w:val="0"/>
      <w:marBottom w:val="0"/>
      <w:divBdr>
        <w:top w:val="none" w:sz="0" w:space="0" w:color="auto"/>
        <w:left w:val="none" w:sz="0" w:space="0" w:color="auto"/>
        <w:bottom w:val="none" w:sz="0" w:space="0" w:color="auto"/>
        <w:right w:val="none" w:sz="0" w:space="0" w:color="auto"/>
      </w:divBdr>
    </w:div>
    <w:div w:id="133857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17</Pages>
  <Words>3777</Words>
  <Characters>21532</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2016-06-22T08:33:00Z</dcterms:created>
  <dcterms:modified xsi:type="dcterms:W3CDTF">2018-04-21T19:51:00Z</dcterms:modified>
</cp:coreProperties>
</file>