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A7" w:rsidRDefault="00F53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FERRO P. GIOVANNI VESCOVO</w:t>
      </w:r>
    </w:p>
    <w:p w:rsidR="00E14BBD" w:rsidRDefault="00E14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</w:t>
      </w:r>
      <w:proofErr w:type="spellStart"/>
      <w:r>
        <w:rPr>
          <w:b/>
          <w:sz w:val="28"/>
          <w:szCs w:val="28"/>
        </w:rPr>
        <w:t>Fr</w:t>
      </w:r>
      <w:proofErr w:type="spellEnd"/>
      <w:r>
        <w:rPr>
          <w:b/>
          <w:sz w:val="28"/>
          <w:szCs w:val="28"/>
        </w:rPr>
        <w:t>. Righetto Ciompi</w:t>
      </w:r>
    </w:p>
    <w:p w:rsidR="00E14BBD" w:rsidRDefault="00E14BBD">
      <w:pPr>
        <w:rPr>
          <w:b/>
          <w:sz w:val="28"/>
          <w:szCs w:val="28"/>
        </w:rPr>
      </w:pPr>
    </w:p>
    <w:p w:rsidR="00E14BBD" w:rsidRDefault="00E14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Atti </w:t>
      </w:r>
      <w:proofErr w:type="spellStart"/>
      <w:r>
        <w:rPr>
          <w:b/>
          <w:sz w:val="28"/>
          <w:szCs w:val="28"/>
        </w:rPr>
        <w:t>Usuelli</w:t>
      </w:r>
      <w:proofErr w:type="spellEnd"/>
    </w:p>
    <w:p w:rsidR="004E3294" w:rsidRPr="004E3294" w:rsidRDefault="004E3294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Gennaio 1916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  <w:rPr>
          <w:b/>
        </w:rPr>
      </w:pPr>
      <w:r>
        <w:rPr>
          <w:b/>
        </w:rPr>
        <w:t>Stato di Famiglia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1. P. </w:t>
      </w:r>
      <w:proofErr w:type="spellStart"/>
      <w:r>
        <w:t>Gio.Battista</w:t>
      </w:r>
      <w:proofErr w:type="spellEnd"/>
      <w:r>
        <w:t xml:space="preserve"> Turco</w:t>
      </w:r>
      <w:r>
        <w:tab/>
        <w:t>Rettore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2. </w:t>
      </w:r>
      <w:proofErr w:type="spellStart"/>
      <w:r>
        <w:t>Fratel</w:t>
      </w:r>
      <w:proofErr w:type="spellEnd"/>
      <w:r>
        <w:t xml:space="preserve"> Natalino </w:t>
      </w:r>
      <w:proofErr w:type="spellStart"/>
      <w:r>
        <w:t>Bodega</w:t>
      </w:r>
      <w:proofErr w:type="spellEnd"/>
      <w:r>
        <w:tab/>
        <w:t>Laico professo solenne, Cuoco, portinaio e guardarobiere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3. </w:t>
      </w:r>
      <w:proofErr w:type="spellStart"/>
      <w:r>
        <w:t>Fratel</w:t>
      </w:r>
      <w:proofErr w:type="spellEnd"/>
      <w:r>
        <w:t xml:space="preserve"> </w:t>
      </w:r>
      <w:proofErr w:type="spellStart"/>
      <w:r>
        <w:t>Alessanro</w:t>
      </w:r>
      <w:proofErr w:type="spellEnd"/>
      <w:r>
        <w:t xml:space="preserve"> Fumagalli”</w:t>
      </w:r>
      <w:r>
        <w:tab/>
        <w:t>“</w:t>
      </w:r>
      <w:r>
        <w:tab/>
        <w:t>“</w:t>
      </w:r>
      <w:r>
        <w:tab/>
      </w:r>
      <w:r>
        <w:tab/>
        <w:t>Prefetto dei postulanti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>4. Bassignana</w:t>
      </w:r>
      <w:r>
        <w:tab/>
        <w:t xml:space="preserve">Luigi </w:t>
      </w:r>
      <w:r>
        <w:tab/>
      </w:r>
      <w:r>
        <w:tab/>
        <w:t xml:space="preserve">Postulante chierico </w:t>
      </w:r>
      <w:r>
        <w:tab/>
      </w:r>
      <w:r>
        <w:tab/>
        <w:t>Studente di 5.a Ginnasiale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5. Calvi </w:t>
      </w:r>
      <w:r>
        <w:tab/>
        <w:t>Antonio</w:t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>6. Mondino</w:t>
      </w:r>
      <w:r>
        <w:tab/>
        <w:t>Michele</w:t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7. </w:t>
      </w:r>
      <w:proofErr w:type="spellStart"/>
      <w:r>
        <w:t>Avagnina</w:t>
      </w:r>
      <w:proofErr w:type="spellEnd"/>
      <w:r>
        <w:tab/>
        <w:t>Matteo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      4.a</w:t>
      </w:r>
      <w:r>
        <w:tab/>
        <w:t>“</w:t>
      </w:r>
    </w:p>
    <w:p w:rsidR="00E14BBD" w:rsidRP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  <w:rPr>
          <w:b/>
          <w:u w:val="single"/>
        </w:rPr>
      </w:pPr>
      <w:r w:rsidRPr="00E14BBD">
        <w:rPr>
          <w:b/>
          <w:u w:val="single"/>
        </w:rPr>
        <w:t>8. Ferro</w:t>
      </w:r>
      <w:r w:rsidRPr="00E14BBD">
        <w:rPr>
          <w:b/>
          <w:u w:val="single"/>
        </w:rPr>
        <w:tab/>
        <w:t>Giovanni</w:t>
      </w:r>
      <w:r w:rsidRPr="00E14BBD">
        <w:rPr>
          <w:b/>
          <w:u w:val="single"/>
        </w:rPr>
        <w:tab/>
        <w:t>“</w:t>
      </w:r>
      <w:r w:rsidRPr="00E14BBD">
        <w:rPr>
          <w:b/>
          <w:u w:val="single"/>
        </w:rPr>
        <w:tab/>
        <w:t>“</w:t>
      </w:r>
      <w:r w:rsidRPr="00E14BBD">
        <w:rPr>
          <w:b/>
          <w:u w:val="single"/>
        </w:rPr>
        <w:tab/>
        <w:t>“</w:t>
      </w:r>
      <w:r w:rsidRPr="00E14BBD">
        <w:rPr>
          <w:b/>
          <w:u w:val="single"/>
        </w:rPr>
        <w:tab/>
      </w:r>
      <w:r w:rsidRPr="00E14BBD">
        <w:rPr>
          <w:b/>
          <w:u w:val="single"/>
        </w:rPr>
        <w:tab/>
        <w:t>“</w:t>
      </w:r>
      <w:r w:rsidRPr="00E14BBD">
        <w:rPr>
          <w:b/>
          <w:u w:val="single"/>
        </w:rPr>
        <w:tab/>
        <w:t>“</w:t>
      </w:r>
      <w:r w:rsidRPr="00E14BBD">
        <w:rPr>
          <w:b/>
          <w:u w:val="single"/>
        </w:rPr>
        <w:tab/>
        <w:t>“</w:t>
      </w:r>
      <w:r w:rsidRPr="00E14BBD">
        <w:rPr>
          <w:b/>
          <w:u w:val="single"/>
        </w:rP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9. </w:t>
      </w:r>
      <w:proofErr w:type="spellStart"/>
      <w:r>
        <w:t>Massucco</w:t>
      </w:r>
      <w:proofErr w:type="spellEnd"/>
      <w:r>
        <w:tab/>
        <w:t>Giuseppe</w:t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10. </w:t>
      </w:r>
      <w:proofErr w:type="spellStart"/>
      <w:r>
        <w:t>Carloni</w:t>
      </w:r>
      <w:proofErr w:type="spellEnd"/>
      <w:r>
        <w:tab/>
        <w:t>Carlo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      3.a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>11. Cogno</w:t>
      </w:r>
      <w:r>
        <w:tab/>
        <w:t>Luigi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12. </w:t>
      </w:r>
      <w:proofErr w:type="spellStart"/>
      <w:r>
        <w:t>Garassino</w:t>
      </w:r>
      <w:proofErr w:type="spellEnd"/>
      <w:r>
        <w:tab/>
      </w:r>
      <w:proofErr w:type="spellStart"/>
      <w:r>
        <w:t>Gio.Battista</w:t>
      </w:r>
      <w:proofErr w:type="spellEnd"/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13. </w:t>
      </w:r>
      <w:proofErr w:type="spellStart"/>
      <w:r>
        <w:t>Garocchio</w:t>
      </w:r>
      <w:proofErr w:type="spellEnd"/>
      <w:r>
        <w:t xml:space="preserve"> Santo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14. Nava </w:t>
      </w:r>
      <w:r>
        <w:tab/>
        <w:t>Luigi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15. Valli </w:t>
      </w:r>
      <w:r>
        <w:tab/>
        <w:t>Giotto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16. Angelino </w:t>
      </w:r>
      <w:r>
        <w:tab/>
        <w:t>Giovanni</w:t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        2.a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 xml:space="preserve">17.Anzani </w:t>
      </w:r>
      <w:r>
        <w:tab/>
        <w:t>Arturo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>18. Costamagna Francesco</w:t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t>19. Santo</w:t>
      </w:r>
      <w:r>
        <w:tab/>
        <w:t>Luigi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</w:r>
      <w:r>
        <w:tab/>
        <w:t>“</w:t>
      </w:r>
      <w:r>
        <w:tab/>
        <w:t>“</w:t>
      </w:r>
      <w:r>
        <w:tab/>
        <w:t>“</w:t>
      </w:r>
      <w:r>
        <w:tab/>
        <w:t>“</w:t>
      </w:r>
    </w:p>
    <w:p w:rsidR="00E14BBD" w:rsidRDefault="00E14BBD" w:rsidP="00E14BBD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</w:p>
    <w:p w:rsidR="00E14BBD" w:rsidRDefault="00E14BBD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Nel 1915 non si segnala nel libro degli Atti l’arrivo del postulante Ferro Giovanni.</w:t>
      </w:r>
    </w:p>
    <w:p w:rsidR="004E3294" w:rsidRDefault="004E3294" w:rsidP="004E3294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  <w:rPr>
          <w:b/>
        </w:rPr>
      </w:pPr>
      <w:r>
        <w:rPr>
          <w:b/>
        </w:rPr>
        <w:t>22 Luglio 1916</w:t>
      </w:r>
    </w:p>
    <w:p w:rsidR="004E3294" w:rsidRDefault="004E3294" w:rsidP="004E3294">
      <w:pPr>
        <w:pStyle w:val="Puntoelenco"/>
        <w:numPr>
          <w:ilvl w:val="0"/>
          <w:numId w:val="0"/>
        </w:numPr>
        <w:tabs>
          <w:tab w:val="left" w:pos="708"/>
        </w:tabs>
        <w:ind w:right="1178"/>
        <w:jc w:val="both"/>
      </w:pPr>
      <w:r>
        <w:rPr>
          <w:b/>
        </w:rPr>
        <w:tab/>
      </w:r>
      <w:r>
        <w:t>Il postulante G. Ferro si reca in famiglia per breve licenza a far visita al padre infermo.</w:t>
      </w:r>
    </w:p>
    <w:p w:rsidR="00E14BBD" w:rsidRDefault="00E14BBD">
      <w:pPr>
        <w:rPr>
          <w:sz w:val="28"/>
          <w:szCs w:val="28"/>
        </w:rPr>
      </w:pPr>
    </w:p>
    <w:p w:rsidR="005B4A44" w:rsidRPr="005B4A44" w:rsidRDefault="005B4A4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Gennaio 1917</w:t>
      </w:r>
    </w:p>
    <w:p w:rsidR="005B4A44" w:rsidRPr="005B4A44" w:rsidRDefault="005B4A44" w:rsidP="005B4A44">
      <w:pPr>
        <w:spacing w:after="0" w:line="240" w:lineRule="auto"/>
        <w:ind w:right="117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Stato di Famiglia</w:t>
      </w:r>
    </w:p>
    <w:p w:rsidR="005B4A44" w:rsidRPr="005B4A44" w:rsidRDefault="005B4A44" w:rsidP="005B4A44">
      <w:pPr>
        <w:spacing w:after="0" w:line="240" w:lineRule="auto"/>
        <w:ind w:left="360" w:right="11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P. Ferdinando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Ferioli</w:t>
      </w:r>
      <w:proofErr w:type="spellEnd"/>
    </w:p>
    <w:p w:rsidR="005B4A44" w:rsidRPr="005B4A44" w:rsidRDefault="005B4A44" w:rsidP="005B4A44">
      <w:pPr>
        <w:spacing w:after="0" w:line="240" w:lineRule="auto"/>
        <w:ind w:left="360" w:right="117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Fr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Natalino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Bodega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Professo solenne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Cuoco e Portinaio</w:t>
      </w:r>
    </w:p>
    <w:p w:rsidR="005B4A44" w:rsidRPr="005B4A44" w:rsidRDefault="005B4A44" w:rsidP="005B4A44">
      <w:pPr>
        <w:spacing w:after="0" w:line="240" w:lineRule="auto"/>
        <w:ind w:left="360" w:right="63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Fr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Giuseppe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Scanziani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Prefetto dei postulanti e guardarobiere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Avagnina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Matteo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postulante chierico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studente di 5.a ginnasiale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5. Ferro </w:t>
      </w: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  <w:t>Giovanni</w:t>
      </w: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Massucco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Giuseppe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      4.a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Carloni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Carlo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8. Cogno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Luigi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Garassino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Battista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10. Nava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Luigi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11. Valli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Giotto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12. Angelino 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Giovanni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       3.a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13.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Anzani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Arturo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14. Costamagna Francesco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15. Santo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Luigi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16. Valli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Nicola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17.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Ciscato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Giovanni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18. D’Allocco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Raffaele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       2.a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19.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Raffaghelli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Domenico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20. Dal sasso 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Domenico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21. Rossi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Bortolo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22.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Vigliero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Placido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“</w:t>
      </w:r>
    </w:p>
    <w:p w:rsidR="004E3294" w:rsidRDefault="004E3294">
      <w:pPr>
        <w:rPr>
          <w:sz w:val="28"/>
          <w:szCs w:val="28"/>
        </w:rPr>
      </w:pPr>
    </w:p>
    <w:p w:rsidR="005B4A44" w:rsidRDefault="005B4A44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Resta strano che nel 1916 e nel 1917 il giovane Ferro Giovanni resti registrato sempre nella classe </w:t>
      </w:r>
      <w:r>
        <w:rPr>
          <w:i/>
          <w:sz w:val="28"/>
          <w:szCs w:val="28"/>
          <w:u w:val="single"/>
        </w:rPr>
        <w:t>5.a ginnasiale.</w:t>
      </w:r>
    </w:p>
    <w:p w:rsidR="005B4A44" w:rsidRDefault="005B4A44">
      <w:pPr>
        <w:rPr>
          <w:i/>
          <w:sz w:val="28"/>
          <w:szCs w:val="28"/>
          <w:u w:val="single"/>
        </w:rPr>
      </w:pP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16 Ottobre 1917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ieri sera ritornati i postulanti </w:t>
      </w:r>
      <w:r w:rsidRPr="005B4A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Ferro Giovanni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Massucco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Giuseppe i quali avevano dal Rev.mo P. Generale il permesso di recarsi per sei giorni presso le loro famiglie. Il postulante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Masucco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conduce seco un fratellino di nome Giovanni il quale ha superato gli esami di maturità e viene a far parte di questo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postulandato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4A44" w:rsidRP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21 Ottobre 1917</w:t>
      </w:r>
    </w:p>
    <w:p w:rsid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postulanti </w:t>
      </w:r>
      <w:r w:rsidRPr="005B4A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Giovanni Ferro</w:t>
      </w:r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Giuseppe </w:t>
      </w:r>
      <w:proofErr w:type="spellStart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>Massucco</w:t>
      </w:r>
      <w:proofErr w:type="spellEnd"/>
      <w:r w:rsidRPr="005B4A4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partiti per Roma, chiamati dal Rev.mo P. Generale alla casa di S. Girolamo della Carità per continuarvi gli studi.</w:t>
      </w:r>
    </w:p>
    <w:p w:rsid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Atti di S. Girolamo della Carità </w:t>
      </w:r>
    </w:p>
    <w:p w:rsidR="005B4A44" w:rsidRDefault="005B4A44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B4A4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 ancora disponibile questo libro degli Atti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</w:p>
    <w:p w:rsidR="00B41E7B" w:rsidRDefault="00B41E7B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B41E7B" w:rsidRPr="005B4A44" w:rsidRDefault="00B41E7B" w:rsidP="005B4A44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B4A44" w:rsidRDefault="00B41E7B">
      <w:pPr>
        <w:rPr>
          <w:b/>
          <w:sz w:val="28"/>
          <w:szCs w:val="28"/>
        </w:rPr>
      </w:pPr>
      <w:r w:rsidRPr="00B41E7B">
        <w:rPr>
          <w:b/>
          <w:sz w:val="28"/>
          <w:szCs w:val="28"/>
        </w:rPr>
        <w:t>Da Atti di S. Alessio Roma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 Aprile 1920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611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Oggi si trasferisce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S. Alessio il noviziato, essendo questa la sua sede stabilita dal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Capitolo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Gen.le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 Questo trasferi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men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to si sarebbe effettuato assai prima, ma non si è potuto per la mancanza dell’acqua nell’appartamento che dovevano abitare i novizi: finalmente questa difficoltà si è elim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ata, avendo ottenuto dai Benedettini di S. Anselmo di poter allacciare il nostro condotto dell’acqua Marcia a quello di loro proprietà che è ad alta pressione e permette di far giungere l’acqua fino all’appartamento del noviziato. Questo si compone di 12 vani di cui 3 al primo piano – che sono l migliori stanze e servono come dormitorio per i novizi; una stanza per il Padre Vice Maestro, una per il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Bosticca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una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per lo studio, una per il lavoro, che serve pure da lavanderia, una ritirata e una comoda soffitta per deposito di oggetti ingombranti e per i cassoni dell’acqua Marcia. Nel secondo piano vi è la cucinetta fatta nuova, con 3 fornelli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carbone e 2 rubinetti di acqua: attiguo alla cucina vi è il refettorio ampio, arieggiato con due finestre, e con una alcova che serve di dispensa: e vicina vi è la stanza per il cuoco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Fratel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Paolino. Appresso al refettorio vi è la cappella con un bellissimo coro, dove i novizi si recano per ascoltare l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S. M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essa, per fare la S. Comunione, per la visita al SS.mo Sacramento, l’esame particolare, la meditazione e per la recita dell’ufficio in comune quattro volte al giorno. Al pian terreno c’è la piccola cantina e il pozzo d’orto assegnato dal Fondo Culto al Rettore della chiesa, dove i novizi passano le ore di ricreazione coltivando le piante e i fiori, custodendo e allevando i conigli e le galline, che sono di grande utilità per il noviziato, che speriamo sia benedetto dal Signore e possa dar buoni Religiosi alla Congregazione.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Ecco come ora è costituita la famiglia religiosa di S. Alessio: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Padri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P. D. Luigi Zambarelli Rettore dell’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stituto e Maestro dei Novizi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P. D. Francesco Saverio Pascucci Vice Rettore e Vice Maestro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D. Giovanni Battista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Bosticca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Padre Spirituale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Novizi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Turco Guglielmo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Cogno Luigi</w:t>
      </w:r>
    </w:p>
    <w:p w:rsidR="00F60B6C" w:rsidRP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 w:rsidRPr="00F60B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Ferro Giovanni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Angelino Giovanni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Rossi Bortolo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Tomasetti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Angelo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Garassino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Giovanni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Nava Luigi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Griseri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Agostino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Fratelli professi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Fratel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Francesco Esposito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Fratel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Gaetano Carboni 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Fratel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Paolino Maspero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Postulanti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Augusto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Carloni</w:t>
      </w:r>
      <w:proofErr w:type="spellEnd"/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Pietro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Bodega</w:t>
      </w:r>
      <w:proofErr w:type="spellEnd"/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Italo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Laracca</w:t>
      </w:r>
      <w:proofErr w:type="spellEnd"/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 Ottobre 1920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Oggi, compiendosi esattamente l’anno di noviziato, dopo un corso di otto giorni di santi esercizi predicati dal R.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Rinaldini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Compagnia di Gesù, hanno fatto la profes</w:t>
      </w:r>
      <w:r w:rsidR="009E71E4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ione i novizi: Turco Guglielmo, Cogno Luigi,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Garassino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Giovanni, Nava Luigi, </w:t>
      </w:r>
      <w:r w:rsidRPr="009E71E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Ferro Giovanni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Angelino Giovanni,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Rossi Bortolo,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Tomasetti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Angelo,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Griseri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Agostino. Essi hanno professato nella basilica di S. Alessio e precisamente all’altare del SS.mo </w:t>
      </w:r>
      <w:r w:rsidR="009E71E4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acramento, essendo esposto il quadro e la reliquia del nostro S. Fondatore.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Hanno tutti professato per la Provincia Sardo-ligure all’infuori del novizio Nava, che ha professato per la Provincia Lombardo-veneta, e tutti hanno aggiunto il nome di Maria al proprio nome di battesimo. Ne ha ricevuta la professione il P. Luigi Zambarelli per speciale delegazione del Rev.mo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Gen.le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 Ottobre 1920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postulante laico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Bodega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Pietro che qui faceva da Sagrestano e da supplente ai Prefetti è trasferito dall’obbedienza al nostro Collegio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Usuelli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Milano.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 Ottobre 1920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ottemperare alle disposizioni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Capitolo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Gen.le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chierici, già professi, vanno a far parte della famiglia religiosa di S. Girolamo della Carità, ad eccezione di Nava Luigi, il quale avendo subito una piccola operazione chirurgica, rimane provvisoriamente in questa casa e frequenta il 2° anno di filosofia nel vicino Collegio di S. Anselmo dei Benedettini.</w:t>
      </w: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60B6C" w:rsidRDefault="00F60B6C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60B6C" w:rsidRDefault="001D43B2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1D4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 xml:space="preserve">Per quanto riguarda </w:t>
      </w:r>
      <w:proofErr w:type="spellStart"/>
      <w:r w:rsidRPr="001D4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Fr</w:t>
      </w:r>
      <w:proofErr w:type="spellEnd"/>
      <w:r w:rsidRPr="001D43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. Righetto:</w:t>
      </w:r>
    </w:p>
    <w:p w:rsidR="001D43B2" w:rsidRDefault="001D43B2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D43B2" w:rsidRPr="001D43B2" w:rsidRDefault="001D43B2" w:rsidP="00F60B6C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Da Atti S. Maria Maggiore TV</w:t>
      </w:r>
    </w:p>
    <w:p w:rsidR="002F3C50" w:rsidRPr="002F3C50" w:rsidRDefault="002F3C50" w:rsidP="002F3C50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2F3C50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3 Novembre 1917</w:t>
      </w:r>
    </w:p>
    <w:p w:rsidR="002F3C50" w:rsidRDefault="002F3C50" w:rsidP="002F3C50">
      <w:pPr>
        <w:spacing w:after="0" w:line="240" w:lineRule="auto"/>
        <w:ind w:right="117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2F3C5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Nel timore di una invasione nemica il M. R. P. Rettore crede opportuno lasciare a custodia della Chiesa e della Casa il Parroco M. R. P. Ruggero Bianchi col fratello postulante Luigi Valli, e rifugiarsi a Roma con i Fratelli Serafino </w:t>
      </w:r>
      <w:proofErr w:type="spellStart"/>
      <w:r w:rsidRPr="002F3C50">
        <w:rPr>
          <w:rFonts w:ascii="Times New Roman" w:eastAsia="Times New Roman" w:hAnsi="Times New Roman" w:cs="Times New Roman"/>
          <w:sz w:val="28"/>
          <w:szCs w:val="24"/>
          <w:lang w:eastAsia="it-IT"/>
        </w:rPr>
        <w:t>Tabolacci</w:t>
      </w:r>
      <w:proofErr w:type="spellEnd"/>
      <w:r w:rsidRPr="002F3C5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, </w:t>
      </w:r>
      <w:r w:rsidRPr="002F3C50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Federico Cionchi</w:t>
      </w:r>
      <w:r w:rsidRPr="002F3C50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e con il Chierico </w:t>
      </w:r>
      <w:proofErr w:type="spellStart"/>
      <w:r w:rsidRPr="002F3C50">
        <w:rPr>
          <w:rFonts w:ascii="Times New Roman" w:eastAsia="Times New Roman" w:hAnsi="Times New Roman" w:cs="Times New Roman"/>
          <w:sz w:val="28"/>
          <w:szCs w:val="24"/>
          <w:lang w:eastAsia="it-IT"/>
        </w:rPr>
        <w:t>Gabrieli</w:t>
      </w:r>
      <w:proofErr w:type="spellEnd"/>
      <w:r w:rsidRPr="002F3C50">
        <w:rPr>
          <w:rFonts w:ascii="Times New Roman" w:eastAsia="Times New Roman" w:hAnsi="Times New Roman" w:cs="Times New Roman"/>
          <w:sz w:val="28"/>
          <w:szCs w:val="24"/>
          <w:lang w:eastAsia="it-IT"/>
        </w:rPr>
        <w:t>.</w:t>
      </w:r>
    </w:p>
    <w:p w:rsidR="00A333DF" w:rsidRDefault="00A333DF" w:rsidP="002F3C50">
      <w:pPr>
        <w:spacing w:after="0" w:line="240" w:lineRule="auto"/>
        <w:ind w:right="117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A333DF" w:rsidRPr="00A333DF" w:rsidRDefault="00A333DF" w:rsidP="002F3C50">
      <w:pPr>
        <w:spacing w:after="0" w:line="240" w:lineRule="auto"/>
        <w:ind w:right="1178"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Iniziale </w:t>
      </w:r>
      <w:r w:rsidR="00AA6D8A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e brevissima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sistemazione a S. Girolamo della Carità ( non disponile il libro degli Atti )</w:t>
      </w:r>
    </w:p>
    <w:p w:rsidR="00F60B6C" w:rsidRDefault="00F60B6C">
      <w:pPr>
        <w:rPr>
          <w:sz w:val="28"/>
          <w:szCs w:val="28"/>
        </w:rPr>
      </w:pPr>
    </w:p>
    <w:p w:rsidR="00A333DF" w:rsidRPr="00A333DF" w:rsidRDefault="00A333DF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33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Da Atti di </w:t>
      </w:r>
      <w:proofErr w:type="spellStart"/>
      <w:r w:rsidRPr="00A33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S.ta</w:t>
      </w:r>
      <w:proofErr w:type="spellEnd"/>
      <w:r w:rsidRPr="00A33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Maria In </w:t>
      </w:r>
      <w:proofErr w:type="spellStart"/>
      <w:r w:rsidRPr="00A33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Aquiro</w:t>
      </w:r>
      <w:proofErr w:type="spellEnd"/>
    </w:p>
    <w:p w:rsidR="00A333DF" w:rsidRPr="00A333DF" w:rsidRDefault="00A333DF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33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 Novembre 1917</w:t>
      </w:r>
    </w:p>
    <w:p w:rsidR="00A333DF" w:rsidRPr="00A333DF" w:rsidRDefault="00A333DF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33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Oggi è arrivato </w:t>
      </w:r>
      <w:r w:rsidRPr="00A333DF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dalla casa di S. Girolamo della Carità</w:t>
      </w:r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Roma il </w:t>
      </w:r>
      <w:proofErr w:type="spellStart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Fratel</w:t>
      </w:r>
      <w:proofErr w:type="spellEnd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Federico Cionchi profugo da Treviso per causa della guerra ( invasione di parte del Veneto, fatta dagli Austro-tedeschi ). E’ stato adibito al servizio della parrocchia in cambio di </w:t>
      </w:r>
      <w:proofErr w:type="spellStart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Fratel</w:t>
      </w:r>
      <w:proofErr w:type="spellEnd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G. Galero, passato a servizio dell’infermeria della Pia Casa.</w:t>
      </w:r>
    </w:p>
    <w:p w:rsidR="00A333DF" w:rsidRDefault="00A333DF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P. Nicola di Bari Rettore</w:t>
      </w:r>
    </w:p>
    <w:p w:rsidR="00AE3A29" w:rsidRDefault="00AE3A29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E3A29" w:rsidRPr="00A333DF" w:rsidRDefault="00AE3A29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Da altra fonte sappiamo del ritorno a Treviso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Fr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. Righetto e P.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Muzzitelli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per salvare i ceppi della prigionia di S. Girolamo. </w:t>
      </w:r>
    </w:p>
    <w:p w:rsidR="00A333DF" w:rsidRPr="00A333DF" w:rsidRDefault="00A333DF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333DF" w:rsidRPr="00A333DF" w:rsidRDefault="00A333DF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33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 Gennaio 1919</w:t>
      </w:r>
    </w:p>
    <w:p w:rsidR="00A333DF" w:rsidRPr="00A333DF" w:rsidRDefault="00A333DF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333D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Oggi il </w:t>
      </w:r>
      <w:proofErr w:type="spellStart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Fratel</w:t>
      </w:r>
      <w:proofErr w:type="spellEnd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A333DF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Federico Cionchi è tornato a Treviso</w:t>
      </w:r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nella parrocchia di </w:t>
      </w:r>
      <w:proofErr w:type="spellStart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S.ta</w:t>
      </w:r>
      <w:proofErr w:type="spellEnd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Maria Maggiore, donde era venuto a Roma come profugo nel novembre 917. Lo sostituì ( come sagrestano della parrocchia di </w:t>
      </w:r>
      <w:proofErr w:type="spellStart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S.ta</w:t>
      </w:r>
      <w:proofErr w:type="spellEnd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Maria in </w:t>
      </w:r>
      <w:proofErr w:type="spellStart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Aquiro</w:t>
      </w:r>
      <w:proofErr w:type="spellEnd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) l’aspirante Arcangelo </w:t>
      </w:r>
      <w:proofErr w:type="spellStart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M</w:t>
      </w:r>
      <w:r w:rsidR="00AE3A29">
        <w:rPr>
          <w:rFonts w:ascii="Times New Roman" w:eastAsia="Times New Roman" w:hAnsi="Times New Roman" w:cs="Times New Roman"/>
          <w:sz w:val="28"/>
          <w:szCs w:val="28"/>
          <w:lang w:eastAsia="it-IT"/>
        </w:rPr>
        <w:t>onn</w:t>
      </w:r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iello</w:t>
      </w:r>
      <w:proofErr w:type="spellEnd"/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>, che si trovava nella casa professa di S. Girolamo della Carità in Roma.</w:t>
      </w:r>
    </w:p>
    <w:p w:rsidR="00A333DF" w:rsidRPr="00A333DF" w:rsidRDefault="00A333DF" w:rsidP="00A333DF">
      <w:pPr>
        <w:spacing w:after="0" w:line="240" w:lineRule="auto"/>
        <w:ind w:right="117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333DF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P. Nicola di Bari Rettore</w:t>
      </w:r>
    </w:p>
    <w:p w:rsidR="002F3C50" w:rsidRDefault="002F3C50" w:rsidP="00AA6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B0BDC" w:rsidRPr="001B0BDC" w:rsidRDefault="001B0BDC" w:rsidP="00AA6D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  <w:r w:rsidRPr="001B0B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  <w:t>Conclusione</w:t>
      </w:r>
    </w:p>
    <w:p w:rsidR="00AA6D8A" w:rsidRDefault="00AA6D8A" w:rsidP="001B0BD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 xml:space="preserve">Il giovane Ferro ha visto, restandone ammirato ed edificato,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Fr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. Righetto</w:t>
      </w:r>
      <w:r w:rsidR="001B0B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 xml:space="preserve"> solo a S. Maria in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Aquiro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it-IT"/>
        </w:rPr>
        <w:t>, quando non era ancora novizio.</w:t>
      </w:r>
    </w:p>
    <w:p w:rsidR="00AA6D8A" w:rsidRPr="00AA6D8A" w:rsidRDefault="00AA6D8A" w:rsidP="001B0BDC">
      <w:pPr>
        <w:spacing w:after="0" w:line="240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Ha incominciato il suo noviziato a S. Girolamo della Carità il 7.10.1919 ed ha professato a S. Alessio l’8.10.1920</w:t>
      </w:r>
      <w:r w:rsidR="001B0BD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 e ritorna</w:t>
      </w:r>
      <w:bookmarkStart w:id="0" w:name="_GoBack"/>
      <w:bookmarkEnd w:id="0"/>
      <w:r w:rsidR="001B0BD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subito a S. Girolamo della Carità ).</w:t>
      </w:r>
    </w:p>
    <w:sectPr w:rsidR="00AA6D8A" w:rsidRPr="00AA6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EAFA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6D4456"/>
    <w:multiLevelType w:val="hybridMultilevel"/>
    <w:tmpl w:val="7DC69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8C"/>
    <w:rsid w:val="001B0BDC"/>
    <w:rsid w:val="001D43B2"/>
    <w:rsid w:val="002F3C50"/>
    <w:rsid w:val="003A05A7"/>
    <w:rsid w:val="004E3294"/>
    <w:rsid w:val="005B4A44"/>
    <w:rsid w:val="009E71E4"/>
    <w:rsid w:val="00A333DF"/>
    <w:rsid w:val="00AA6D8A"/>
    <w:rsid w:val="00AE3A29"/>
    <w:rsid w:val="00B41E7B"/>
    <w:rsid w:val="00E14BBD"/>
    <w:rsid w:val="00F53A8C"/>
    <w:rsid w:val="00F6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E14BB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semiHidden/>
    <w:unhideWhenUsed/>
    <w:rsid w:val="00E14BB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2015-10-20T13:27:00Z</dcterms:created>
  <dcterms:modified xsi:type="dcterms:W3CDTF">2015-10-20T14:47:00Z</dcterms:modified>
</cp:coreProperties>
</file>