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93" w:rsidRDefault="005A56EC" w:rsidP="005A56E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RIV. CONGR., fasc. 101, 1944, pag. 3-9</w:t>
      </w:r>
    </w:p>
    <w:p w:rsidR="005A56EC" w:rsidRDefault="005A56EC" w:rsidP="005A56EC">
      <w:pPr>
        <w:ind w:right="1133"/>
        <w:jc w:val="both"/>
        <w:rPr>
          <w:b/>
          <w:sz w:val="28"/>
          <w:szCs w:val="28"/>
        </w:rPr>
      </w:pP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“ Per me starei certo che sc nell'lstituto ci fosse an-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che un Salomone, non mi darebbe nessuna consolazione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ed allegrezza, se non fosse obbediente, anzi mi sarebbe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un oggetto di dolore: Nell'lstit.uto non si apprezza altro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che la virtù 1'nsegnata da Gesù Cristo, e la Vera Virtù si</w:t>
      </w:r>
      <w:bookmarkStart w:id="0" w:name="_GoBack"/>
      <w:bookmarkEnd w:id="0"/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ricapitola nella nbbidienza e nella carità ,,.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(Episl. del Rosmini - Lett. 565)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Num. 588. _ Se sorgesse qualche dubbio o oscurità,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che sembri richiedere una interpretazione o spiegazione, si de-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ferisca tutto al Capitolo Generale 0 al Definitorio. Nel frattempo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tuttavia stabilisca il Padre Generale il modo di comportarsi sen-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tendo il parere dei consiglieri. *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Nel dubbio od oscurità ricorrere al Capitolo Generale o al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Definitorio. Questa e l'unica interpretazione autentica che avrà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vigore di legge ed obbliga come la stessa legge. Es; al num. 424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l'espressione “ unica missa lecta ,, dell'articolo E2 stata interpetata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nel senso che ogni religioso dovrà celebrare una Messa per il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confratello defunto (Cfr. Decreti del Capit. Gener. tenuto a Ca-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sale nel 1952 ).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ai 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_4.. _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lnterim: nel frattempo, cioè prima che si possa avere il Ca-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lastRenderedPageBreak/>
        <w:t>pitolo o Definitorio, stabilisca il Padre Generale coi suoi Con-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siglieri il da farsi.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Num. 589. - “ l Superiori si daranno cura, innanzi tutto con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il loro esempio, che tutto quanto in un Capitolo Generale o De-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finìtorio sia stato in Domino stabilito, tutti lo accolgano elo os-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servino con grande umiltà ed ardore. Tuttavia ciò non sarà in-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cluso nelle Sante Costituzioni, se i Padri del Capitolo Generale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seguente non abbiano stabilito a voti segreti che cosi si debba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fare, sottoposta poi la cosa alla previa approvazione della San-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ta Sede ,,.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Di grande importanza pratica, perchè il Definitorio e il Ca-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pitolo sono le parti essenziali per il regime dell'Ordine.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ln Domino statutum: non a caso m è lo Spirito della Regola: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è il sale che tutto condisce e conserva per la vita eterna.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Curabunt Superiores: è evidente; notare però quel ,, suo in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primis exemplo ,,: bisogna imitare colui che “ venit facere et do-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cere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lDecreti devono essere stampati: ut ad omnium notitiam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deveniant: c'è la preoccupazione che tutti conoscano, perchè non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trovino scuse nell'ignoranza.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ll codice (Can. 509) .vuole che si leggano tutte integralmente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le Sante Regole (si capisce, nella parte sostanziale) una volta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all'anno. Le Costituzioni nostre determinano il venerdi. Sono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sessantatre capitoli in tutto; a leggerne uno ogni venerdi, nel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lastRenderedPageBreak/>
        <w:t>corso di ogni anno si può rivedere ciò che e essenziale: per noi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ll libro ll, il lll, il IV e qualche capitolo del libro l.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Num. 591. - “ Ai laici, quei capitoli che li riguardano, per la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loro ignoranza della lingua latina, siano spiegati in italiano, dal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Padre Vicesuperiore o da altro sacerdote, che ne abbia ricevuto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l'incarico dal Superiore, una volta la settimana e precisamente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nei giorni di festa. ln queste istruzioni festive, vogliamo che sia-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no spronati con diligenza e accuratezza all'osservanza delle re-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gole e al progresso spirituale; di questo facciamo carico alla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coscienza dei superiori ,,.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Provvedono per i laici. Dovrebbe pensarci il Vicesuperiore o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un altro sacerdote. Llna volta la settimana e precisamente nei gior-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ni di festa con calda esortazione alle regole e al profitto spi-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rituale. Tutto con diligenza ed accuratezza. Perchè? L'lncaricato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potrebbe prendersela comoda ed andare senza preparazione.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'1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|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_-__,.r,-5.,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'-9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I.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1'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il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._ 5 ._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lastRenderedPageBreak/>
        <w:t>.__ _ _ ____.-_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E di ciò aggraviamo la coscienza dei superiori: espressione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forte che li richiama alla loro responsabilità. La troviamo ogni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tanto: significa che se i superiori per colpa loro trascurano tale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costituzione commettono peccato mortale (V. Num. 584, dove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dice: vel aliquid simile etc... Questo è uno dei casi).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Num. 592. H “ Le esenzioni dal Coro, dal Refettorio, dai ci-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bi comuni e da altre regole non siano concesse con troppa fa-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cilità, ne senza un giusto motivo, e soltanto fino a che questo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perduri. Se taluna se_ne dovrà concedere, il Superiore Generale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potrà dispensare solamente per un anno e non oltre, i Padri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Provinciali per quattro mesi,i Superiori per un tempo assai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breve secondo le necessità dei loro sudditi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Llt magna cum lrumilitate et alacritate: questa è la parte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più interessante per noi; anzi, per estensione, possiamo prendere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di qui la norma che ci deve guidare per tutta la vita nell'osser-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vanza delle Sante Regole. Ci vuole prima di tutto una grande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umiltá: e la virtù caratteristica dei Somaschi... ricordiamo solo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il num. 571. Quale umiltà? Quella di soggezione, di giudizio, come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abbiamo commentato nel numero 571. D'altronde per esperienza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noi sappiamo che quando l'intelletto comincia a discutere, la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volontà gli va appresso e allora addio obbedienza. Mentre, pro-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cedendo col principio di fede che tanto`glorifica il Padre Celeste,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un buon Religioso “ tamquam praecepta Domini excipiet,,... come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lastRenderedPageBreak/>
        <w:t>un comandamento di Dio, come una verità di fede. Spontanea-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mente e anche logicamentene deriva l'alacrita' che, come pare ac-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cenni il nome stesso, ci t`a desiderare le ali, ci muove subito con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generosità all'obbedienza.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Ma tra le Costituzioni non sia riportata se nel-seguente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Capitolo Generale i Padri non lo avranno decretatoe sottoposta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poi la cosa all'approvazione della Santa Sede. Questo perchè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abbiano valore di legge. Nelle Regole vecchie non era espresso: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qui è messo bene in vista perchè riluca sempre il principio fon-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damentale del Diritto, Canone 499: Religiosi omnes, tamquam su-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premo Superiori subduntur Romano Pontifici. (cfr. num.595.)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Num. 590. _ “ Ogni venerdi durante la refezione o in altra o-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ra e luogo da fissarsi col consenso del Padre Generale, sia letto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pubblicamente un capitolo delle Costituzioni, e nei tempi a ciò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stabiliti, quei decreti della Santa Sede di cui sia stata prescritta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la lettura in comune, e così pure i decreti emanati dai Capitoli Cre-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nerali, dai Definitori e dal Padre Generale. Tali decreti vogliamo P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-6-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che subito siano stampati e fatti pervenire ai Superiori locali, per-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che giungano a conoscenza di tutti ,,.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lì' facile: durante la refezione, ordinariamente. In altra ora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e luogo ci vuole il permesso del Padre Generale.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ln tempi stabiliti leggere anche i decreti della Santa Sede 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quelli del Definitorio o Capitolo Generale.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lastRenderedPageBreak/>
        <w:t>Esenzioni dal coro, dal refettorio, dai cibi comuni e da altre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leggi. Non siano concesse con troppa frequenza nè senza urgen-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te causa, et ea tantum durante: importante restrizione che ne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determina la natura.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È facile vedere ciò che si e detto nel commento del num. 5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alle parole: communis est nostra vivendi ratio. Le singolarità se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non sono veramente giustificate ritardano il raggiungimento della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perfezione. Lo spirito della regola riguarda le visibili in modo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particolare, perche offendono, danno nelI'occhio, come volgar-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mente si suol dire. (Cfr. Marmion -Ideale del Monaco-Pag. 91).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Num. 595. ~ “ Non si decretino mai nuove Costituzioni, nè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si mutino quelle vigenti, senza grave necessità- e con la previa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approvazione della Sede Apostolica, a cui le Costituzioni pre-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senti sono riservate. Si provveda però in qualche altro modo,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scegliendo quel partito che in Domino sembri il migliore ,,.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Not/ae Costitutiones (v. num. 589): la Santa Regola è con-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traria, nemica risoluta delle novita, per il grande pericolo. che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esercitano sullo spirito essenziale delineato dal Santo Fondatore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e che col tempo potrebbe dissiparsi. Al citato num. 589 parlava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della approvazione della Santa Sede; qui, oltre alla approvazione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della Santa Sede (alla quale le presenti costituzioni, cioè queste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ultime che abbiamo tra le mani, sono riservate), riclnlede una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grave necessità: da intendersi a rigore di termini.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Neque jam factae immutentur: si capisce. Ma come si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lastRenderedPageBreak/>
        <w:t>deve fare allora? ln pratica, quando non si verifichino le condi-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zioni sopra indicate, aliqua alia ratione, si fa come`si può: si sce-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glie quel partito ch_e in Domino sembri il migliore: “ in Domino ,,: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e la .solita restrizione.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Num, 594 -_ “Se nel compilare nuovi ordinamenti o statuti,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si troverà qualche cosa che sia in contrasto coi Sacri Canoni,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Concilii o Decreti dei Sommi Pontefici, si trascuri senz'altro, a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meno che esso non tragga forza e autorità dai privilegi concessi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al nostro Ordine.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È. tale e tanta la nostra sottomissione al Sommo Pontefice,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fâ'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U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.E5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. _ '_ 7 F' _ _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la dipendenza delle Sante Regole dal suo beneplacito e dalla sua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volontà che e stato formulato questo numero, che si trova tale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e quale anche nelle Sante Regole vecchie.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A meno che però non si tratti di privilegi, essendone in tal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caso esente la nostra Religione: privilegi che bisogna usare poichè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sono stati concessi. Diamone maggior gloria a Dio servendoce-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ne e conservando il decoro dell'Ordine.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Così si chiudono questi due capitoli basilari delle nostre San-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te Regole. I Maestri di vita spirituale sono soliti rappresentare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le Sante Regole sotto forma di figure le più belle ed espressive: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lastRenderedPageBreak/>
        <w:t>le paragonano ai pali piantati dai contadini accanto ai teneri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arboscelli perché li difendano contro I'infuriare del vento e del-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la tempesta e ne sostengano il fragile stelo e lo dirigano diritto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verso il cielo; alle dighe che regolano il corso dei fiumi, ne au-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mentano la forza ed impediscono che le acque stagnino o si dis-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perdano in inutili rigagnoli; ai parapetti innalzati ai lati degli al-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ti ponti, perchè riparino i viandanti dal cadere nei vortici della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corrente.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Tutto serve per riscaldarci sulla convinzione che le costitu-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zioni che ci reggono sono la manifestazione di quanto Dio vuo-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le da noi, e la scala che egli ci porge per salire al cielo. Per-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ciò: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a) Onoriamole e rispettiamole, come si onorano e si rispet-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tano le cose sacre; professiamo una specie di culto verso di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esse che sono come il nostro codice sacro.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la) Stimiamole come si stimano le cose sante e per stimar-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le di più studiamole assiduamente; conoscendone meglio lo spiri-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to informatore, ci sentiremo allora più animati a farlo vivere pra-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ticamente in noi. Esse, prima ancora di essere scritte, furono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vissute per lunghi anni dai nostri Padri antichi e portarono già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il nostro Ordine a grande floridezza.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c) Amiamole come si amano le cose benefiche: esse so-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no la forza che ci deve sostenere nella lotta contro noi stessi ed il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mondo; sono il sostegno che ci difenderà dal cadere sulla via;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lastRenderedPageBreak/>
        <w:t>sono la guida sicura che ci deve condurre alla sospirata meta 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farci raggiungere il fine di nostra vocazione.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d) Custodiamole gelosamente, come si custodiscono i più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grandi tesori e le più care memorie di famiglia e degli antena-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ti; esse sono per noi il documento che ci tramanda la più pre-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ziosa delle eredità, il più caro dei ricordi, il vero spirito del no-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stro Santo Fondatore e dei nostri maggiori.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L¬.,_,.-____..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Ii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I.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.I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 xml:space="preserve">I 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_3-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{Cfr. la Lettera di introduzione del P. Tortora alla sua “ Vita di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lastRenderedPageBreak/>
        <w:t>San Girolamo ,,t.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ei Osserviamole infine e pratichiamole fedelmente e rigo-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rosamente; atteniamoei alle nostre Regole come al filo condutto-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re che ci deve indirizzare al Cielo.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Riporto qui qualche pensiero della Lettera del I-¬-'adre Stefa-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no Cosmi, Preposito Generale, colla quale si apre la terza,eIe-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gante. edizione delle nostre Sante Regole, fatta a Venezia nel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1745.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“ Fit contra Regulam 'lret'|nent'er. quando non legitur regula.,.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Essendo le nostre Regole " flos delibatus regularis disciplinee (pree-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stantissimorurn ltominum suffragio) si quid optandtnn aut perfi-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ciendum non in lege erit, sed in subditis; si quid sciendum non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in lege erìi sed in subditis; si quis error non in codice, sed in mori-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bus eoque foedio__r_ futurns, quo venustior in eo obicitnr religiosee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perfeetionis idea ,,.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" lnspieite ac facile secundnm exemplar quod vobis Beatee re-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cordationis Parens Hieronimns Aemilianns in Monte Sotnasehen-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si proposuit,,.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" Niltil tnrpins quam steriletn tacere sapientiatn, qnee mater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est' fecnnditatis; ac coelestis doetrina semina contumaci otio cor-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rnmpere. Vestros assidua: snbeat ocnlos absolnta illins vite: spi-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ritualis imago, lntmilitatis, rerum omnium tlispicentiae, orationis,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fIagt'at1tissi|t1re in Deum ac proximum cltaritatis, quam in Monte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piissimns ductor nobis a terra Aegvpti, quae secultnn est. ad pro-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lastRenderedPageBreak/>
        <w:t>missionis terram, hoc est Religionem, advocatis ostendit; ut ìnde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societati nostrae appellatio et morihus norma peteretnr.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“ Snnt enim 'praecepta vitalia tnt' Pa-chotnii regnlas D. Hierony-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rnus nnncnpal) quaedam velnt pilinlee, quae non pravos a ventre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humores, sed malos ab anima morcs e.\tturbant,..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Ricorda le parole di Cassiano: “Sicut immensa gloria fide-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liter servientibns Deum, ac seenndum Regnlre. inruitutionctn ci a-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dhmrentibns reprotnittitur, ita pcena: gravissimte preparantur iis,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qui tepide cam, negligenterque tnerint e:¬:ecuti,,.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Tertniniatno con la pregitieraz Concedeteci. o Signore, “ nt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salutis verba quae in islis Re-gulis tuo nobis Nomine preescribun-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tur, transferatnus in facta. ut religiosa: vitre consulta in rnores tran-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seant: ac vilalis liic liber cltirograpbum decreti, hoc est eeternm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_c,1_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reatum pcenee deleat, tueeqne affigat Croci: nos autem einsdem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Crucis fructn potitos beatee adscribat perennitati ,,. lt)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A. R.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ttt Spesso si agisce contro la Regola. t.1uando la Regola non e letta.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Essendo le nostre Regole "un fiore scelto della disciplina regolare (col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consenso degli uomini più eccellentil se ci sara una cosa da desiderare o da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perfezionare non sarà certo nella Regola. ma nei sudditi: se qualcosa ci sa-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rà da conoscere. non sara nella Regola. ma nei sudditi: se ci sara qualche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errore non si troverà certo nel codice. ma nei costumi. e tanto più c.sso sa-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lastRenderedPageBreak/>
        <w:t>ra vergognoso. nuanto più bellamente nella llegola vien presentato I`ideale del-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la religiosa perfezione.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" Guardate con occhio di ammirazione ed operate secomio l'esempio che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alla vostra imitazione propose sul monte di Shrnasca il nostro Santo Padre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Girolamo Emiliani oi beata |netn'oria,_.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" Nulla e piit vergognoso che rendere sterile la sapie.nza. la quale e lama-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dre della teconditai e con ozio ribelle corrorupere la semente della celeste dot-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trina. Vi stia assiduamente dinanzi agli occhi I'in1rnagine perfetta di quella vi-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ta spirituale, di umiltà. di distacco da ogni cosa. di orazione. di carità pro-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tumatissima verso Dio c verso il prossimo. che sul monte quel nostro san-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tlssitno capitano ha mostrato a noi cbiantati fuori dalla terra d'Egitto _ il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mondo e condotti nella terra della promessa _ la Religione - affinche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di la la nostra compagnia traesse nome e norma di vita ..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" Infatti i precetti vilali teosi San Girolamo cltianta le Regole di lílacomiot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sono come delle pillole che scacciano non gli umori maligni del corpo. ma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i cattivi costumi t.lell'anitna,,.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Ricorda le parole. di Cassiano: "Se i: immensa la gloria promessa a co-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loro che servono fedelmente Dio e a Lui aderiscono secondo lo spirito del-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la loro regola. lc più g..-'ravi pene saranno preparate per nuelll che l'avranno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osservata con tiepidezza e negligenza...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Terminiatno con la p|'e;._.:ltie|'a: " Concedici. o Signore. che il verbo salti-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lastRenderedPageBreak/>
        <w:t>tare a noi. in queste regole. per tua ispirazione indicato, lo traduciatno nelle o-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pere. che i religiosi pensieri di vita passino nei nostri costumi: questo codi-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ce vitale cancelli il chirografo d :I decreto, ossia il reato detl`e.terna pena. in-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cbiodamlolo sulla tua Croce: e noi. partecipi dei trulli della medesima Croce</w:t>
      </w:r>
    </w:p>
    <w:p w:rsidR="005A56EC" w:rsidRPr="005A56EC" w:rsidRDefault="005A56EC" w:rsidP="005A56EC">
      <w:pPr>
        <w:ind w:right="1133"/>
        <w:jc w:val="both"/>
        <w:rPr>
          <w:sz w:val="28"/>
          <w:szCs w:val="28"/>
        </w:rPr>
      </w:pPr>
      <w:r w:rsidRPr="005A56EC">
        <w:rPr>
          <w:sz w:val="28"/>
          <w:szCs w:val="28"/>
        </w:rPr>
        <w:t>assegni alla beata eternità...</w:t>
      </w:r>
    </w:p>
    <w:p w:rsidR="005A56EC" w:rsidRPr="005A56EC" w:rsidRDefault="005A56EC" w:rsidP="005A56EC">
      <w:pPr>
        <w:ind w:right="1133"/>
        <w:jc w:val="both"/>
        <w:rPr>
          <w:b/>
          <w:sz w:val="28"/>
          <w:szCs w:val="28"/>
        </w:rPr>
      </w:pPr>
      <w:r w:rsidRPr="005A56EC">
        <w:rPr>
          <w:b/>
          <w:sz w:val="28"/>
          <w:szCs w:val="28"/>
        </w:rPr>
        <w:t>I</w:t>
      </w:r>
    </w:p>
    <w:sectPr w:rsidR="005A56EC" w:rsidRPr="005A5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EC"/>
    <w:rsid w:val="00480B93"/>
    <w:rsid w:val="005A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2017-11-04T09:41:00Z</dcterms:created>
  <dcterms:modified xsi:type="dcterms:W3CDTF">2017-11-04T09:43:00Z</dcterms:modified>
</cp:coreProperties>
</file>