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3D" w:rsidRDefault="001074F1" w:rsidP="001074F1">
      <w:pPr>
        <w:ind w:right="1133"/>
        <w:jc w:val="center"/>
        <w:rPr>
          <w:sz w:val="28"/>
          <w:szCs w:val="28"/>
        </w:rPr>
      </w:pPr>
      <w:r>
        <w:rPr>
          <w:sz w:val="28"/>
          <w:szCs w:val="28"/>
        </w:rPr>
        <w:t>P. Secondo Brunelli crs</w:t>
      </w:r>
    </w:p>
    <w:p w:rsidR="001074F1" w:rsidRDefault="001074F1" w:rsidP="001074F1">
      <w:pPr>
        <w:ind w:right="1133"/>
        <w:jc w:val="center"/>
        <w:rPr>
          <w:sz w:val="28"/>
          <w:szCs w:val="28"/>
        </w:rPr>
      </w:pPr>
      <w:r>
        <w:rPr>
          <w:sz w:val="28"/>
          <w:szCs w:val="28"/>
        </w:rPr>
        <w:t>Mestre 15.0.2016</w:t>
      </w:r>
    </w:p>
    <w:p w:rsidR="001074F1" w:rsidRDefault="001074F1" w:rsidP="001074F1">
      <w:pPr>
        <w:ind w:right="1133"/>
        <w:jc w:val="center"/>
        <w:rPr>
          <w:b/>
          <w:sz w:val="28"/>
          <w:szCs w:val="28"/>
        </w:rPr>
      </w:pPr>
      <w:r>
        <w:rPr>
          <w:b/>
          <w:sz w:val="28"/>
          <w:szCs w:val="28"/>
        </w:rPr>
        <w:t>LOCATELLI FRANCESCO</w:t>
      </w:r>
    </w:p>
    <w:p w:rsidR="001074F1" w:rsidRDefault="001074F1" w:rsidP="001074F1">
      <w:pPr>
        <w:ind w:right="1133"/>
        <w:jc w:val="center"/>
        <w:rPr>
          <w:b/>
          <w:sz w:val="28"/>
          <w:szCs w:val="28"/>
        </w:rPr>
      </w:pPr>
      <w:r>
        <w:rPr>
          <w:b/>
          <w:sz w:val="28"/>
          <w:szCs w:val="28"/>
        </w:rPr>
        <w:t>Procuratore agli Incurabili</w:t>
      </w:r>
    </w:p>
    <w:p w:rsidR="001074F1" w:rsidRDefault="001074F1" w:rsidP="001074F1">
      <w:pPr>
        <w:ind w:right="1133"/>
        <w:jc w:val="center"/>
        <w:rPr>
          <w:b/>
          <w:sz w:val="28"/>
          <w:szCs w:val="28"/>
        </w:rPr>
      </w:pPr>
    </w:p>
    <w:p w:rsidR="001074F1" w:rsidRDefault="001074F1" w:rsidP="001074F1">
      <w:pPr>
        <w:ind w:right="1133"/>
        <w:jc w:val="center"/>
        <w:rPr>
          <w:sz w:val="28"/>
          <w:szCs w:val="28"/>
        </w:rPr>
      </w:pPr>
      <w:r w:rsidRPr="001074F1">
        <w:rPr>
          <w:sz w:val="28"/>
          <w:szCs w:val="28"/>
        </w:rPr>
        <w:t>Ricerche precedenti</w:t>
      </w:r>
    </w:p>
    <w:p w:rsidR="001074F1" w:rsidRDefault="001074F1" w:rsidP="001074F1">
      <w:pPr>
        <w:ind w:right="1133"/>
        <w:jc w:val="center"/>
        <w:rPr>
          <w:sz w:val="28"/>
          <w:szCs w:val="28"/>
        </w:rPr>
      </w:pPr>
      <w:r>
        <w:rPr>
          <w:sz w:val="28"/>
          <w:szCs w:val="28"/>
        </w:rPr>
        <w:t xml:space="preserve">Secondo Brunelli, </w:t>
      </w:r>
      <w:r>
        <w:rPr>
          <w:i/>
          <w:sz w:val="28"/>
          <w:szCs w:val="28"/>
        </w:rPr>
        <w:t xml:space="preserve">Locatelli Francesco, </w:t>
      </w:r>
    </w:p>
    <w:p w:rsidR="001074F1" w:rsidRDefault="001074F1" w:rsidP="001074F1">
      <w:pPr>
        <w:ind w:right="1133"/>
        <w:jc w:val="center"/>
        <w:rPr>
          <w:sz w:val="28"/>
          <w:szCs w:val="28"/>
        </w:rPr>
      </w:pPr>
      <w:r>
        <w:rPr>
          <w:sz w:val="28"/>
          <w:szCs w:val="28"/>
        </w:rPr>
        <w:t>in ricerche A M, 405 e A M, 694-695</w:t>
      </w:r>
    </w:p>
    <w:p w:rsidR="001074F1" w:rsidRDefault="001074F1" w:rsidP="001074F1">
      <w:pPr>
        <w:ind w:right="1133"/>
        <w:jc w:val="center"/>
        <w:rPr>
          <w:sz w:val="28"/>
          <w:szCs w:val="28"/>
        </w:rPr>
      </w:pPr>
    </w:p>
    <w:p w:rsidR="001074F1" w:rsidRDefault="001074F1" w:rsidP="001074F1">
      <w:pPr>
        <w:ind w:right="1133"/>
        <w:jc w:val="center"/>
        <w:rPr>
          <w:sz w:val="28"/>
          <w:szCs w:val="28"/>
        </w:rPr>
      </w:pPr>
      <w:r>
        <w:rPr>
          <w:sz w:val="28"/>
          <w:szCs w:val="28"/>
        </w:rPr>
        <w:t>SOMMARIO</w:t>
      </w:r>
    </w:p>
    <w:p w:rsidR="001074F1" w:rsidRDefault="001074F1" w:rsidP="001074F1">
      <w:pPr>
        <w:ind w:right="1133"/>
        <w:jc w:val="center"/>
        <w:rPr>
          <w:sz w:val="28"/>
          <w:szCs w:val="28"/>
        </w:rPr>
      </w:pPr>
      <w:r>
        <w:rPr>
          <w:sz w:val="28"/>
          <w:szCs w:val="28"/>
        </w:rPr>
        <w:t>1. Presenza di Locatelli Francesco agli Incurabili</w:t>
      </w:r>
    </w:p>
    <w:p w:rsidR="001074F1" w:rsidRDefault="001074F1" w:rsidP="001074F1">
      <w:pPr>
        <w:ind w:right="1133"/>
        <w:jc w:val="center"/>
        <w:rPr>
          <w:sz w:val="28"/>
          <w:szCs w:val="28"/>
        </w:rPr>
      </w:pPr>
      <w:r>
        <w:rPr>
          <w:sz w:val="28"/>
          <w:szCs w:val="28"/>
        </w:rPr>
        <w:t>2. Residenza di Francesco Locatelli</w:t>
      </w:r>
    </w:p>
    <w:p w:rsidR="001074F1" w:rsidRDefault="001074F1" w:rsidP="001074F1">
      <w:pPr>
        <w:ind w:right="1133"/>
        <w:jc w:val="center"/>
        <w:rPr>
          <w:sz w:val="28"/>
          <w:szCs w:val="28"/>
        </w:rPr>
      </w:pPr>
      <w:r>
        <w:rPr>
          <w:sz w:val="28"/>
          <w:szCs w:val="28"/>
        </w:rPr>
        <w:t>3. Alcuni dati su Francesco Locatelli</w:t>
      </w:r>
    </w:p>
    <w:p w:rsidR="001074F1" w:rsidRDefault="001074F1" w:rsidP="001074F1">
      <w:pPr>
        <w:ind w:right="1133"/>
        <w:jc w:val="center"/>
        <w:rPr>
          <w:sz w:val="28"/>
          <w:szCs w:val="28"/>
        </w:rPr>
      </w:pPr>
    </w:p>
    <w:p w:rsidR="001074F1" w:rsidRDefault="001074F1" w:rsidP="001074F1">
      <w:pPr>
        <w:ind w:right="1133"/>
        <w:jc w:val="both"/>
        <w:rPr>
          <w:sz w:val="28"/>
          <w:szCs w:val="28"/>
          <w:u w:val="single"/>
        </w:rPr>
      </w:pPr>
      <w:r>
        <w:rPr>
          <w:sz w:val="28"/>
          <w:szCs w:val="28"/>
          <w:u w:val="single"/>
        </w:rPr>
        <w:t>1. Presenza di Francesco Locatelli agli Incurabii</w:t>
      </w:r>
    </w:p>
    <w:p w:rsidR="008E1EA1" w:rsidRDefault="008E1EA1" w:rsidP="008E1EA1">
      <w:pPr>
        <w:ind w:right="1133"/>
        <w:rPr>
          <w:sz w:val="36"/>
          <w:szCs w:val="36"/>
        </w:rPr>
      </w:pPr>
      <w:r>
        <w:rPr>
          <w:sz w:val="36"/>
          <w:szCs w:val="36"/>
        </w:rPr>
        <w:t>4.4.1531</w:t>
      </w:r>
    </w:p>
    <w:p w:rsidR="008E1EA1" w:rsidRPr="00623E59" w:rsidRDefault="008E1EA1" w:rsidP="008E1EA1">
      <w:pPr>
        <w:ind w:right="1133"/>
        <w:jc w:val="both"/>
        <w:rPr>
          <w:sz w:val="28"/>
          <w:szCs w:val="28"/>
        </w:rPr>
      </w:pPr>
      <w:r>
        <w:rPr>
          <w:sz w:val="28"/>
          <w:szCs w:val="28"/>
        </w:rPr>
        <w:t xml:space="preserve">E. </w:t>
      </w:r>
      <w:r w:rsidRPr="00623E59">
        <w:rPr>
          <w:sz w:val="28"/>
          <w:szCs w:val="28"/>
        </w:rPr>
        <w:t>Cicogna,</w:t>
      </w:r>
      <w:r>
        <w:rPr>
          <w:sz w:val="28"/>
          <w:szCs w:val="28"/>
        </w:rPr>
        <w:t xml:space="preserve"> </w:t>
      </w:r>
      <w:r w:rsidRPr="00623E59">
        <w:rPr>
          <w:sz w:val="28"/>
          <w:szCs w:val="28"/>
        </w:rPr>
        <w:t>Iscrizi</w:t>
      </w:r>
      <w:r>
        <w:rPr>
          <w:sz w:val="28"/>
          <w:szCs w:val="28"/>
        </w:rPr>
        <w:t>oni veneziane, V, 370, n. 1:</w:t>
      </w:r>
    </w:p>
    <w:p w:rsidR="008E1EA1" w:rsidRPr="00623E59" w:rsidRDefault="008E1EA1" w:rsidP="008E1EA1">
      <w:pPr>
        <w:ind w:right="1133"/>
        <w:jc w:val="both"/>
        <w:rPr>
          <w:sz w:val="28"/>
          <w:szCs w:val="28"/>
        </w:rPr>
      </w:pPr>
      <w:r w:rsidRPr="00623E59">
        <w:rPr>
          <w:sz w:val="28"/>
          <w:szCs w:val="28"/>
        </w:rPr>
        <w:t xml:space="preserve">" A carte 76 del primo Notatorio dell'Hospedal degl'Incurabili di Venezia </w:t>
      </w:r>
      <w:r>
        <w:rPr>
          <w:sz w:val="28"/>
          <w:szCs w:val="28"/>
        </w:rPr>
        <w:t>s</w:t>
      </w:r>
      <w:r w:rsidRPr="00623E59">
        <w:rPr>
          <w:sz w:val="28"/>
          <w:szCs w:val="28"/>
        </w:rPr>
        <w:t xml:space="preserve">ta registrata l'infrascritta </w:t>
      </w:r>
      <w:r>
        <w:rPr>
          <w:sz w:val="28"/>
          <w:szCs w:val="28"/>
        </w:rPr>
        <w:t>d</w:t>
      </w:r>
      <w:r w:rsidRPr="00623E59">
        <w:rPr>
          <w:sz w:val="28"/>
          <w:szCs w:val="28"/>
        </w:rPr>
        <w:t>eliberazione.</w:t>
      </w:r>
    </w:p>
    <w:p w:rsidR="008E1EA1" w:rsidRPr="00623E59" w:rsidRDefault="008E1EA1" w:rsidP="008E1EA1">
      <w:pPr>
        <w:ind w:right="1133"/>
        <w:jc w:val="both"/>
        <w:rPr>
          <w:sz w:val="28"/>
          <w:szCs w:val="28"/>
        </w:rPr>
      </w:pPr>
      <w:r w:rsidRPr="00623E59">
        <w:rPr>
          <w:sz w:val="28"/>
          <w:szCs w:val="28"/>
        </w:rPr>
        <w:t xml:space="preserve">Adì soprad. ( </w:t>
      </w:r>
      <w:r w:rsidRPr="00623E59">
        <w:rPr>
          <w:i/>
          <w:sz w:val="28"/>
          <w:szCs w:val="28"/>
        </w:rPr>
        <w:t>cioé adi 4 april 1531</w:t>
      </w:r>
      <w:r w:rsidRPr="00623E59">
        <w:rPr>
          <w:sz w:val="28"/>
          <w:szCs w:val="28"/>
        </w:rPr>
        <w:t xml:space="preserve"> ). E fin nel soprad. giorno fu deliberato di procurar d'haver el Mag.co ms. Jeronimo Miani per habitar</w:t>
      </w:r>
      <w:r>
        <w:rPr>
          <w:sz w:val="28"/>
          <w:szCs w:val="28"/>
        </w:rPr>
        <w:t xml:space="preserve"> </w:t>
      </w:r>
      <w:r w:rsidRPr="00623E59">
        <w:rPr>
          <w:sz w:val="28"/>
          <w:szCs w:val="28"/>
        </w:rPr>
        <w:t>e star qui ne</w:t>
      </w:r>
      <w:r>
        <w:rPr>
          <w:sz w:val="28"/>
          <w:szCs w:val="28"/>
        </w:rPr>
        <w:t>l</w:t>
      </w:r>
      <w:r w:rsidRPr="00623E59">
        <w:rPr>
          <w:sz w:val="28"/>
          <w:szCs w:val="28"/>
        </w:rPr>
        <w:t>l'ospital per governo sì de li putti come de li infermi</w:t>
      </w:r>
      <w:r>
        <w:rPr>
          <w:sz w:val="28"/>
          <w:szCs w:val="28"/>
        </w:rPr>
        <w:t xml:space="preserve"> </w:t>
      </w:r>
      <w:r w:rsidRPr="00623E59">
        <w:rPr>
          <w:sz w:val="28"/>
          <w:szCs w:val="28"/>
        </w:rPr>
        <w:t>nostri con quella carità che lui ne dimostra et di qui avendone noi</w:t>
      </w:r>
      <w:r>
        <w:rPr>
          <w:sz w:val="28"/>
          <w:szCs w:val="28"/>
        </w:rPr>
        <w:t xml:space="preserve"> </w:t>
      </w:r>
      <w:r w:rsidRPr="00623E59">
        <w:rPr>
          <w:sz w:val="28"/>
          <w:szCs w:val="28"/>
        </w:rPr>
        <w:t>questo maximo desiderio di congregarlo al num. et governo di questo pio</w:t>
      </w:r>
      <w:r w:rsidR="00FC04BC">
        <w:rPr>
          <w:sz w:val="28"/>
          <w:szCs w:val="28"/>
        </w:rPr>
        <w:t xml:space="preserve"> </w:t>
      </w:r>
      <w:r w:rsidRPr="00623E59">
        <w:rPr>
          <w:sz w:val="28"/>
          <w:szCs w:val="28"/>
        </w:rPr>
        <w:t>loco. Così fu deliberato et ballottato per li altri otto chel sig. dio</w:t>
      </w:r>
      <w:r>
        <w:rPr>
          <w:sz w:val="28"/>
          <w:szCs w:val="28"/>
        </w:rPr>
        <w:t xml:space="preserve"> </w:t>
      </w:r>
      <w:r w:rsidRPr="00623E59">
        <w:rPr>
          <w:sz w:val="28"/>
          <w:szCs w:val="28"/>
        </w:rPr>
        <w:t>li metti in</w:t>
      </w:r>
      <w:r>
        <w:rPr>
          <w:sz w:val="28"/>
          <w:szCs w:val="28"/>
        </w:rPr>
        <w:t xml:space="preserve"> </w:t>
      </w:r>
      <w:r w:rsidRPr="00623E59">
        <w:rPr>
          <w:sz w:val="28"/>
          <w:szCs w:val="28"/>
        </w:rPr>
        <w:t>cor di continuare al fine a onor del signor.</w:t>
      </w:r>
    </w:p>
    <w:p w:rsidR="008E1EA1" w:rsidRPr="00623E59" w:rsidRDefault="008E1EA1" w:rsidP="008E1EA1">
      <w:pPr>
        <w:ind w:right="1133"/>
        <w:jc w:val="both"/>
        <w:rPr>
          <w:sz w:val="28"/>
          <w:szCs w:val="28"/>
        </w:rPr>
      </w:pPr>
      <w:r w:rsidRPr="00623E59">
        <w:rPr>
          <w:sz w:val="28"/>
          <w:szCs w:val="28"/>
        </w:rPr>
        <w:lastRenderedPageBreak/>
        <w:t>Piero Badoer</w:t>
      </w:r>
    </w:p>
    <w:p w:rsidR="008E1EA1" w:rsidRPr="00623E59" w:rsidRDefault="008E1EA1" w:rsidP="008E1EA1">
      <w:pPr>
        <w:ind w:right="1133"/>
        <w:jc w:val="both"/>
        <w:rPr>
          <w:sz w:val="28"/>
          <w:szCs w:val="28"/>
        </w:rPr>
      </w:pPr>
      <w:r w:rsidRPr="00623E59">
        <w:rPr>
          <w:sz w:val="28"/>
          <w:szCs w:val="28"/>
        </w:rPr>
        <w:t>Sebastian Contarini</w:t>
      </w:r>
    </w:p>
    <w:p w:rsidR="008E1EA1" w:rsidRPr="00623E59" w:rsidRDefault="008E1EA1" w:rsidP="008E1EA1">
      <w:pPr>
        <w:ind w:right="1133"/>
        <w:jc w:val="both"/>
        <w:rPr>
          <w:sz w:val="28"/>
          <w:szCs w:val="28"/>
        </w:rPr>
      </w:pPr>
      <w:r w:rsidRPr="00623E59">
        <w:rPr>
          <w:sz w:val="28"/>
          <w:szCs w:val="28"/>
        </w:rPr>
        <w:t>Zan Antonio Dandolo</w:t>
      </w:r>
    </w:p>
    <w:p w:rsidR="008E1EA1" w:rsidRPr="00623E59" w:rsidRDefault="008E1EA1" w:rsidP="008E1EA1">
      <w:pPr>
        <w:ind w:right="1133"/>
        <w:jc w:val="both"/>
        <w:rPr>
          <w:sz w:val="28"/>
          <w:szCs w:val="28"/>
        </w:rPr>
      </w:pPr>
      <w:r w:rsidRPr="00623E59">
        <w:rPr>
          <w:sz w:val="28"/>
          <w:szCs w:val="28"/>
        </w:rPr>
        <w:t>Domenico Honorado</w:t>
      </w:r>
    </w:p>
    <w:p w:rsidR="008E1EA1" w:rsidRPr="00623E59" w:rsidRDefault="008E1EA1" w:rsidP="008E1EA1">
      <w:pPr>
        <w:ind w:right="1133"/>
        <w:jc w:val="both"/>
        <w:rPr>
          <w:sz w:val="28"/>
          <w:szCs w:val="28"/>
        </w:rPr>
      </w:pPr>
      <w:r w:rsidRPr="00623E59">
        <w:rPr>
          <w:sz w:val="28"/>
          <w:szCs w:val="28"/>
        </w:rPr>
        <w:t>Francesco Lucadelli</w:t>
      </w:r>
    </w:p>
    <w:p w:rsidR="008E1EA1" w:rsidRPr="00623E59" w:rsidRDefault="008E1EA1" w:rsidP="008E1EA1">
      <w:pPr>
        <w:ind w:right="1133"/>
        <w:jc w:val="both"/>
        <w:rPr>
          <w:sz w:val="28"/>
          <w:szCs w:val="28"/>
        </w:rPr>
      </w:pPr>
      <w:r w:rsidRPr="00623E59">
        <w:rPr>
          <w:sz w:val="28"/>
          <w:szCs w:val="28"/>
        </w:rPr>
        <w:t>Antonio Venier</w:t>
      </w:r>
    </w:p>
    <w:p w:rsidR="008E1EA1" w:rsidRPr="00623E59" w:rsidRDefault="008E1EA1" w:rsidP="008E1EA1">
      <w:pPr>
        <w:ind w:right="1133"/>
        <w:jc w:val="both"/>
        <w:rPr>
          <w:sz w:val="28"/>
          <w:szCs w:val="28"/>
        </w:rPr>
      </w:pPr>
      <w:r w:rsidRPr="00623E59">
        <w:rPr>
          <w:sz w:val="28"/>
          <w:szCs w:val="28"/>
        </w:rPr>
        <w:t>Piero Contarini</w:t>
      </w:r>
    </w:p>
    <w:p w:rsidR="008E1EA1" w:rsidRDefault="008E1EA1" w:rsidP="008E1EA1">
      <w:pPr>
        <w:ind w:right="1133"/>
        <w:jc w:val="both"/>
        <w:rPr>
          <w:sz w:val="28"/>
          <w:szCs w:val="28"/>
        </w:rPr>
      </w:pPr>
      <w:r w:rsidRPr="007E064C">
        <w:rPr>
          <w:sz w:val="28"/>
          <w:szCs w:val="28"/>
        </w:rPr>
        <w:t>Mattio Cagnolo "</w:t>
      </w:r>
    </w:p>
    <w:p w:rsidR="00F415C7" w:rsidRDefault="00F415C7" w:rsidP="00B92EE5">
      <w:pPr>
        <w:ind w:right="1133"/>
        <w:jc w:val="both"/>
        <w:rPr>
          <w:sz w:val="28"/>
          <w:szCs w:val="28"/>
          <w:u w:val="single"/>
        </w:rPr>
      </w:pPr>
      <w:r w:rsidRPr="00F415C7">
        <w:rPr>
          <w:sz w:val="28"/>
          <w:szCs w:val="28"/>
          <w:u w:val="single"/>
        </w:rPr>
        <w:t>2. Residenza di Francesco Locatelli</w:t>
      </w:r>
    </w:p>
    <w:p w:rsidR="00F415C7" w:rsidRDefault="005271A7" w:rsidP="00B92EE5">
      <w:pPr>
        <w:ind w:right="1133"/>
        <w:jc w:val="both"/>
        <w:rPr>
          <w:sz w:val="28"/>
          <w:szCs w:val="28"/>
        </w:rPr>
      </w:pPr>
      <w:r>
        <w:rPr>
          <w:sz w:val="28"/>
          <w:szCs w:val="28"/>
        </w:rPr>
        <w:t xml:space="preserve">In Giuseppe Tassini, </w:t>
      </w:r>
      <w:r>
        <w:rPr>
          <w:i/>
          <w:sz w:val="28"/>
          <w:szCs w:val="28"/>
        </w:rPr>
        <w:t xml:space="preserve">Curiosità veneziane, </w:t>
      </w:r>
      <w:r>
        <w:rPr>
          <w:sz w:val="28"/>
          <w:szCs w:val="28"/>
        </w:rPr>
        <w:t xml:space="preserve">IV ed.1886, pag. 397-398, si parla della corte </w:t>
      </w:r>
      <w:r>
        <w:rPr>
          <w:i/>
          <w:sz w:val="28"/>
          <w:szCs w:val="28"/>
        </w:rPr>
        <w:t xml:space="preserve">Lucatella </w:t>
      </w:r>
      <w:r w:rsidRPr="005271A7">
        <w:rPr>
          <w:sz w:val="28"/>
          <w:szCs w:val="28"/>
        </w:rPr>
        <w:t xml:space="preserve">e rispettivo </w:t>
      </w:r>
      <w:r>
        <w:rPr>
          <w:i/>
          <w:sz w:val="28"/>
          <w:szCs w:val="28"/>
        </w:rPr>
        <w:t xml:space="preserve">sottoportego </w:t>
      </w:r>
      <w:r>
        <w:rPr>
          <w:sz w:val="28"/>
          <w:szCs w:val="28"/>
        </w:rPr>
        <w:t xml:space="preserve">a San </w:t>
      </w:r>
      <w:r w:rsidR="00B92EE5">
        <w:rPr>
          <w:sz w:val="28"/>
          <w:szCs w:val="28"/>
        </w:rPr>
        <w:t>Giuliano, sestiere di San Marco, ( guardando la facciata della basilica, sulla sinistra, a 100 metri ).</w:t>
      </w:r>
    </w:p>
    <w:p w:rsidR="005271A7" w:rsidRDefault="005271A7" w:rsidP="00B92EE5">
      <w:pPr>
        <w:ind w:right="1133"/>
        <w:jc w:val="both"/>
        <w:rPr>
          <w:sz w:val="28"/>
          <w:szCs w:val="28"/>
        </w:rPr>
      </w:pPr>
      <w:r>
        <w:rPr>
          <w:sz w:val="28"/>
          <w:szCs w:val="28"/>
        </w:rPr>
        <w:t>Da ASVenezia, X Savi sulle decime , Condizioni di San Zuliam, b. 81, Francesco Locatelli presenta la dichiarazione n. 38. Altra sua dichrazione per il possesso di campi si trova tra condizioni di San Bortolomio b. 24, dichiarazione n. 3, in data 9.8.1514, sempre nel sestiere di San Marco, molto vicino al Po</w:t>
      </w:r>
      <w:r w:rsidR="00B92EE5">
        <w:rPr>
          <w:sz w:val="28"/>
          <w:szCs w:val="28"/>
        </w:rPr>
        <w:t>n</w:t>
      </w:r>
      <w:r>
        <w:rPr>
          <w:sz w:val="28"/>
          <w:szCs w:val="28"/>
        </w:rPr>
        <w:t>te di Rialto</w:t>
      </w:r>
      <w:r w:rsidR="00B92EE5">
        <w:rPr>
          <w:sz w:val="28"/>
          <w:szCs w:val="28"/>
        </w:rPr>
        <w:t>.</w:t>
      </w:r>
    </w:p>
    <w:p w:rsidR="00B92EE5" w:rsidRDefault="00B92EE5" w:rsidP="00B92EE5">
      <w:pPr>
        <w:ind w:right="1133"/>
        <w:jc w:val="both"/>
        <w:rPr>
          <w:i/>
          <w:sz w:val="28"/>
          <w:szCs w:val="28"/>
        </w:rPr>
      </w:pPr>
      <w:r>
        <w:rPr>
          <w:sz w:val="28"/>
          <w:szCs w:val="28"/>
        </w:rPr>
        <w:t xml:space="preserve">Si qualifica sempre come </w:t>
      </w:r>
      <w:r>
        <w:rPr>
          <w:i/>
          <w:sz w:val="28"/>
          <w:szCs w:val="28"/>
        </w:rPr>
        <w:t>merzer.</w:t>
      </w:r>
    </w:p>
    <w:p w:rsidR="00B92EE5" w:rsidRDefault="00B92EE5" w:rsidP="00B92EE5">
      <w:pPr>
        <w:ind w:right="1133"/>
        <w:rPr>
          <w:sz w:val="28"/>
          <w:szCs w:val="28"/>
          <w:u w:val="single"/>
        </w:rPr>
      </w:pPr>
      <w:r w:rsidRPr="00B92EE5">
        <w:rPr>
          <w:sz w:val="28"/>
          <w:szCs w:val="28"/>
          <w:u w:val="single"/>
        </w:rPr>
        <w:t>3. Alcuni dati su Francesco Locatelli</w:t>
      </w:r>
    </w:p>
    <w:p w:rsidR="00B92EE5" w:rsidRDefault="00B92EE5" w:rsidP="00B92EE5">
      <w:pPr>
        <w:ind w:right="1133"/>
        <w:jc w:val="both"/>
        <w:rPr>
          <w:sz w:val="28"/>
          <w:szCs w:val="28"/>
        </w:rPr>
      </w:pPr>
      <w:r>
        <w:rPr>
          <w:sz w:val="28"/>
          <w:szCs w:val="28"/>
        </w:rPr>
        <w:tab/>
        <w:t>In Sanudo lo incontriamo solamente in XLVIII, 553-554 e L 267: 25.5.1529: sempre in occasione di imprestiti allo Stato, 25 e 50 ducati. Nelle liste di coloro che imprestano figura anche Domenico Onorati, pure lui impegnato nel mondo del commercio delle tele.</w:t>
      </w:r>
    </w:p>
    <w:p w:rsidR="00B92EE5" w:rsidRPr="00B92EE5" w:rsidRDefault="00B92EE5" w:rsidP="00B92EE5">
      <w:pPr>
        <w:ind w:right="1133"/>
        <w:jc w:val="both"/>
        <w:rPr>
          <w:sz w:val="28"/>
          <w:szCs w:val="28"/>
        </w:rPr>
      </w:pPr>
      <w:r>
        <w:rPr>
          <w:sz w:val="28"/>
          <w:szCs w:val="28"/>
        </w:rPr>
        <w:tab/>
        <w:t>La origine bergamasca di Francesco Locatelli ci fa pensare a Giovanni Fanzago di Clusone, che fu testimone dell’atto testamentario di San Girolamo</w:t>
      </w:r>
    </w:p>
    <w:p w:rsidR="00B92EE5" w:rsidRPr="00B92EE5" w:rsidRDefault="00B92EE5" w:rsidP="00B92EE5">
      <w:pPr>
        <w:ind w:right="1133"/>
        <w:jc w:val="both"/>
        <w:rPr>
          <w:sz w:val="28"/>
          <w:szCs w:val="28"/>
        </w:rPr>
      </w:pPr>
    </w:p>
    <w:p w:rsidR="00F415C7" w:rsidRPr="007E064C" w:rsidRDefault="00F415C7" w:rsidP="008E1EA1">
      <w:pPr>
        <w:ind w:right="1133"/>
        <w:jc w:val="both"/>
        <w:rPr>
          <w:sz w:val="28"/>
          <w:szCs w:val="28"/>
        </w:rPr>
      </w:pPr>
    </w:p>
    <w:p w:rsidR="001074F1" w:rsidRPr="001074F1" w:rsidRDefault="001074F1" w:rsidP="001074F1">
      <w:pPr>
        <w:ind w:right="1133"/>
        <w:jc w:val="both"/>
        <w:rPr>
          <w:sz w:val="28"/>
          <w:szCs w:val="28"/>
          <w:u w:val="single"/>
        </w:rPr>
      </w:pPr>
    </w:p>
    <w:sectPr w:rsidR="001074F1" w:rsidRPr="001074F1">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7A2" w:rsidRDefault="000757A2" w:rsidP="005271A7">
      <w:pPr>
        <w:spacing w:after="0" w:line="240" w:lineRule="auto"/>
      </w:pPr>
      <w:r>
        <w:separator/>
      </w:r>
    </w:p>
  </w:endnote>
  <w:endnote w:type="continuationSeparator" w:id="0">
    <w:p w:rsidR="000757A2" w:rsidRDefault="000757A2" w:rsidP="0052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66" w:rsidRDefault="007624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66" w:rsidRDefault="0076246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66" w:rsidRDefault="007624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7A2" w:rsidRDefault="000757A2" w:rsidP="005271A7">
      <w:pPr>
        <w:spacing w:after="0" w:line="240" w:lineRule="auto"/>
      </w:pPr>
      <w:r>
        <w:separator/>
      </w:r>
    </w:p>
  </w:footnote>
  <w:footnote w:type="continuationSeparator" w:id="0">
    <w:p w:rsidR="000757A2" w:rsidRDefault="000757A2" w:rsidP="00527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66" w:rsidRDefault="0076246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568469684"/>
      <w:docPartObj>
        <w:docPartGallery w:val="Page Numbers (Top of Page)"/>
        <w:docPartUnique/>
      </w:docPartObj>
    </w:sdtPr>
    <w:sdtContent>
      <w:p w:rsidR="00762466" w:rsidRDefault="00762466">
        <w:pPr>
          <w:pStyle w:val="Intestazione"/>
          <w:jc w:val="right"/>
        </w:pPr>
        <w:r>
          <w:fldChar w:fldCharType="begin"/>
        </w:r>
        <w:r>
          <w:instrText>PAGE   \* MERGEFORMAT</w:instrText>
        </w:r>
        <w:r>
          <w:fldChar w:fldCharType="separate"/>
        </w:r>
        <w:r>
          <w:rPr>
            <w:noProof/>
          </w:rPr>
          <w:t>1</w:t>
        </w:r>
        <w:r>
          <w:fldChar w:fldCharType="end"/>
        </w:r>
      </w:p>
    </w:sdtContent>
  </w:sdt>
  <w:p w:rsidR="00762466" w:rsidRDefault="0076246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466" w:rsidRDefault="0076246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F1"/>
    <w:rsid w:val="000757A2"/>
    <w:rsid w:val="001074F1"/>
    <w:rsid w:val="004A5126"/>
    <w:rsid w:val="004F763D"/>
    <w:rsid w:val="005271A7"/>
    <w:rsid w:val="00762466"/>
    <w:rsid w:val="008E1EA1"/>
    <w:rsid w:val="00B92EE5"/>
    <w:rsid w:val="00F415C7"/>
    <w:rsid w:val="00FC0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E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1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71A7"/>
  </w:style>
  <w:style w:type="paragraph" w:styleId="Pidipagina">
    <w:name w:val="footer"/>
    <w:basedOn w:val="Normale"/>
    <w:link w:val="PidipaginaCarattere"/>
    <w:uiPriority w:val="99"/>
    <w:unhideWhenUsed/>
    <w:rsid w:val="005271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71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2E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1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71A7"/>
  </w:style>
  <w:style w:type="paragraph" w:styleId="Pidipagina">
    <w:name w:val="footer"/>
    <w:basedOn w:val="Normale"/>
    <w:link w:val="PidipaginaCarattere"/>
    <w:uiPriority w:val="99"/>
    <w:unhideWhenUsed/>
    <w:rsid w:val="005271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7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334</Words>
  <Characters>1906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2016-09-15T06:37:00Z</dcterms:created>
  <dcterms:modified xsi:type="dcterms:W3CDTF">2016-09-15T07:42:00Z</dcterms:modified>
</cp:coreProperties>
</file>